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04D8A" w14:textId="77777777" w:rsidR="007D6F1C" w:rsidRDefault="007D6F1C" w:rsidP="007D6F1C">
      <w:pPr>
        <w:spacing w:after="0" w:line="259" w:lineRule="auto"/>
        <w:ind w:left="0" w:firstLine="0"/>
        <w:jc w:val="right"/>
      </w:pPr>
      <w:r>
        <w:t>Приложение</w:t>
      </w:r>
    </w:p>
    <w:p w14:paraId="054E806A" w14:textId="0998C6D3" w:rsidR="007D6F1C" w:rsidRDefault="007D6F1C" w:rsidP="007D6F1C">
      <w:pPr>
        <w:spacing w:after="0" w:line="259" w:lineRule="auto"/>
        <w:ind w:left="0" w:firstLine="0"/>
        <w:jc w:val="right"/>
      </w:pPr>
      <w:r>
        <w:t xml:space="preserve"> к приказу от 29.12.2023 №112</w:t>
      </w:r>
    </w:p>
    <w:p w14:paraId="27CA4E37" w14:textId="77777777" w:rsidR="007D6F1C" w:rsidRDefault="007D6F1C" w:rsidP="007D6F1C">
      <w:pPr>
        <w:spacing w:after="0" w:line="259" w:lineRule="auto"/>
        <w:ind w:left="0" w:firstLine="0"/>
        <w:jc w:val="right"/>
      </w:pPr>
      <w:r>
        <w:t xml:space="preserve"> «Об утверждении учетной политики</w:t>
      </w:r>
    </w:p>
    <w:p w14:paraId="0799A99C" w14:textId="1727588B" w:rsidR="00D213FE" w:rsidRDefault="007D6F1C" w:rsidP="007D6F1C">
      <w:pPr>
        <w:spacing w:after="0" w:line="259" w:lineRule="auto"/>
        <w:ind w:left="0" w:firstLine="0"/>
        <w:jc w:val="right"/>
      </w:pPr>
      <w:r>
        <w:t xml:space="preserve"> на 2024 год и последующие периоды»</w:t>
      </w:r>
    </w:p>
    <w:p w14:paraId="536E57CF" w14:textId="77777777" w:rsidR="007D6F1C" w:rsidRDefault="007D6F1C" w:rsidP="007D6F1C">
      <w:pPr>
        <w:spacing w:after="0" w:line="259" w:lineRule="auto"/>
        <w:ind w:left="0" w:firstLine="0"/>
        <w:jc w:val="right"/>
      </w:pPr>
    </w:p>
    <w:p w14:paraId="2D0C691D" w14:textId="20D14380" w:rsidR="007B3AB4" w:rsidRPr="008A780C" w:rsidRDefault="007B3AB4" w:rsidP="00B52A6C">
      <w:pPr>
        <w:pStyle w:val="1"/>
        <w:spacing w:after="177" w:line="276" w:lineRule="auto"/>
        <w:ind w:right="0"/>
        <w:jc w:val="center"/>
        <w:rPr>
          <w:color w:val="000000" w:themeColor="text1"/>
          <w:sz w:val="26"/>
        </w:rPr>
      </w:pPr>
      <w:r w:rsidRPr="008A780C">
        <w:rPr>
          <w:color w:val="000000" w:themeColor="text1"/>
          <w:sz w:val="26"/>
        </w:rPr>
        <w:t>Б</w:t>
      </w:r>
      <w:r w:rsidR="00393D3F" w:rsidRPr="008A780C">
        <w:rPr>
          <w:color w:val="000000" w:themeColor="text1"/>
          <w:sz w:val="26"/>
        </w:rPr>
        <w:t>УХГАЛТЕРСКИЙ</w:t>
      </w:r>
      <w:r w:rsidRPr="008A780C">
        <w:rPr>
          <w:color w:val="000000" w:themeColor="text1"/>
          <w:sz w:val="26"/>
        </w:rPr>
        <w:t xml:space="preserve"> УЧЕТ</w:t>
      </w:r>
    </w:p>
    <w:p w14:paraId="5B526568" w14:textId="7B449CB7" w:rsidR="00CB5D0F" w:rsidRPr="008A780C" w:rsidRDefault="00CB5D0F" w:rsidP="00B52A6C">
      <w:pPr>
        <w:pStyle w:val="a7"/>
        <w:numPr>
          <w:ilvl w:val="0"/>
          <w:numId w:val="9"/>
        </w:numPr>
        <w:spacing w:line="276" w:lineRule="auto"/>
        <w:rPr>
          <w:b/>
          <w:bCs/>
          <w:color w:val="000000" w:themeColor="text1"/>
          <w:sz w:val="28"/>
          <w:szCs w:val="28"/>
        </w:rPr>
      </w:pPr>
      <w:r w:rsidRPr="008A780C">
        <w:rPr>
          <w:b/>
          <w:bCs/>
          <w:color w:val="000000" w:themeColor="text1"/>
          <w:sz w:val="28"/>
          <w:szCs w:val="28"/>
        </w:rPr>
        <w:t>ОРГАНИЗАЦИОННЫЕ АСПЕКТЫ</w:t>
      </w:r>
    </w:p>
    <w:p w14:paraId="53528BFD" w14:textId="77777777" w:rsidR="00CB5D0F" w:rsidRPr="008A780C" w:rsidRDefault="00CB5D0F" w:rsidP="00B52A6C">
      <w:pPr>
        <w:spacing w:line="276" w:lineRule="auto"/>
        <w:rPr>
          <w:color w:val="000000" w:themeColor="text1"/>
        </w:rPr>
      </w:pPr>
    </w:p>
    <w:p w14:paraId="50295427" w14:textId="441FD0CA" w:rsidR="00D213FE" w:rsidRPr="008A780C" w:rsidRDefault="00CB5D0F" w:rsidP="00B52A6C">
      <w:pPr>
        <w:pStyle w:val="1"/>
        <w:spacing w:after="177" w:line="276" w:lineRule="auto"/>
        <w:ind w:left="15" w:right="0" w:firstLine="0"/>
        <w:jc w:val="left"/>
        <w:rPr>
          <w:color w:val="000000" w:themeColor="text1"/>
        </w:rPr>
      </w:pPr>
      <w:r w:rsidRPr="008A780C">
        <w:rPr>
          <w:color w:val="000000" w:themeColor="text1"/>
          <w:sz w:val="26"/>
        </w:rPr>
        <w:t xml:space="preserve">         </w:t>
      </w:r>
      <w:r w:rsidR="000C16A9" w:rsidRPr="008A780C">
        <w:rPr>
          <w:color w:val="000000" w:themeColor="text1"/>
          <w:sz w:val="26"/>
        </w:rPr>
        <w:t>1.</w:t>
      </w:r>
      <w:r w:rsidRPr="008A780C">
        <w:rPr>
          <w:color w:val="000000" w:themeColor="text1"/>
          <w:sz w:val="26"/>
        </w:rPr>
        <w:t>1.</w:t>
      </w:r>
      <w:r w:rsidR="000C16A9" w:rsidRPr="008A780C">
        <w:rPr>
          <w:color w:val="000000" w:themeColor="text1"/>
          <w:sz w:val="26"/>
        </w:rPr>
        <w:t xml:space="preserve"> ОБЩИЕ ПОЛОЖЕНИЯ </w:t>
      </w:r>
    </w:p>
    <w:p w14:paraId="5C8E351B" w14:textId="3100593F" w:rsidR="002C1849" w:rsidRPr="008A780C" w:rsidRDefault="002C1849" w:rsidP="00B52A6C">
      <w:pPr>
        <w:pStyle w:val="2"/>
        <w:spacing w:line="276" w:lineRule="auto"/>
        <w:ind w:right="-110" w:firstLine="557"/>
        <w:jc w:val="both"/>
        <w:rPr>
          <w:b w:val="0"/>
          <w:color w:val="000000" w:themeColor="text1"/>
          <w:szCs w:val="24"/>
        </w:rPr>
      </w:pPr>
      <w:r w:rsidRPr="008A780C">
        <w:rPr>
          <w:b w:val="0"/>
          <w:bCs/>
          <w:color w:val="000000" w:themeColor="text1"/>
          <w:szCs w:val="24"/>
        </w:rPr>
        <w:t xml:space="preserve">      </w:t>
      </w:r>
      <w:r w:rsidR="007B3AB4" w:rsidRPr="008A780C">
        <w:rPr>
          <w:b w:val="0"/>
          <w:bCs/>
          <w:color w:val="000000" w:themeColor="text1"/>
          <w:szCs w:val="24"/>
        </w:rPr>
        <w:t xml:space="preserve">  </w:t>
      </w:r>
      <w:r w:rsidRPr="008A780C">
        <w:rPr>
          <w:b w:val="0"/>
          <w:bCs/>
          <w:color w:val="000000" w:themeColor="text1"/>
          <w:szCs w:val="24"/>
        </w:rPr>
        <w:t xml:space="preserve">Полное официальное наименование учреждения - </w:t>
      </w:r>
      <w:r w:rsidRPr="008A780C">
        <w:rPr>
          <w:b w:val="0"/>
          <w:color w:val="000000" w:themeColor="text1"/>
          <w:szCs w:val="24"/>
        </w:rPr>
        <w:t xml:space="preserve">Государственное </w:t>
      </w:r>
      <w:r w:rsidR="00A275AE" w:rsidRPr="008A780C">
        <w:rPr>
          <w:b w:val="0"/>
          <w:color w:val="000000" w:themeColor="text1"/>
          <w:szCs w:val="24"/>
        </w:rPr>
        <w:t>автономное</w:t>
      </w:r>
      <w:r w:rsidRPr="008A780C">
        <w:rPr>
          <w:b w:val="0"/>
          <w:color w:val="000000" w:themeColor="text1"/>
          <w:szCs w:val="24"/>
        </w:rPr>
        <w:t xml:space="preserve"> учреждение здравоохранения города Москвы «</w:t>
      </w:r>
      <w:r w:rsidR="00A275AE" w:rsidRPr="008A780C">
        <w:rPr>
          <w:b w:val="0"/>
          <w:color w:val="000000" w:themeColor="text1"/>
          <w:szCs w:val="24"/>
        </w:rPr>
        <w:t>Стоматологическая поликлиника №48</w:t>
      </w:r>
      <w:r w:rsidRPr="008A780C">
        <w:rPr>
          <w:b w:val="0"/>
          <w:color w:val="000000" w:themeColor="text1"/>
          <w:szCs w:val="24"/>
        </w:rPr>
        <w:t xml:space="preserve"> Департамента здравоохранения города Москвы» (далее – учреждение).</w:t>
      </w:r>
    </w:p>
    <w:p w14:paraId="56983DF3" w14:textId="59359CAA" w:rsidR="002C1849" w:rsidRPr="008A780C" w:rsidRDefault="002C1849" w:rsidP="00B52A6C">
      <w:pPr>
        <w:pStyle w:val="2"/>
        <w:spacing w:line="276" w:lineRule="auto"/>
        <w:ind w:right="-110" w:firstLine="557"/>
        <w:jc w:val="both"/>
        <w:rPr>
          <w:b w:val="0"/>
          <w:bCs/>
          <w:color w:val="000000" w:themeColor="text1"/>
          <w:szCs w:val="24"/>
        </w:rPr>
      </w:pPr>
      <w:r w:rsidRPr="008A780C">
        <w:rPr>
          <w:b w:val="0"/>
          <w:color w:val="000000" w:themeColor="text1"/>
          <w:szCs w:val="24"/>
        </w:rPr>
        <w:t>Официальное сокращенное название – Г</w:t>
      </w:r>
      <w:r w:rsidR="00A275AE" w:rsidRPr="008A780C">
        <w:rPr>
          <w:b w:val="0"/>
          <w:color w:val="000000" w:themeColor="text1"/>
          <w:szCs w:val="24"/>
        </w:rPr>
        <w:t>А</w:t>
      </w:r>
      <w:r w:rsidRPr="008A780C">
        <w:rPr>
          <w:b w:val="0"/>
          <w:color w:val="000000" w:themeColor="text1"/>
          <w:szCs w:val="24"/>
        </w:rPr>
        <w:t>УЗ «</w:t>
      </w:r>
      <w:r w:rsidR="00A275AE" w:rsidRPr="008A780C">
        <w:rPr>
          <w:b w:val="0"/>
          <w:color w:val="000000" w:themeColor="text1"/>
          <w:szCs w:val="24"/>
        </w:rPr>
        <w:t>СП №48</w:t>
      </w:r>
      <w:r w:rsidRPr="008A780C">
        <w:rPr>
          <w:b w:val="0"/>
          <w:color w:val="000000" w:themeColor="text1"/>
          <w:szCs w:val="24"/>
        </w:rPr>
        <w:t xml:space="preserve"> ДЗМ»</w:t>
      </w:r>
    </w:p>
    <w:p w14:paraId="15049DD1" w14:textId="203FA9CE" w:rsidR="00CB5D0F" w:rsidRPr="008A780C" w:rsidRDefault="00CB5D0F" w:rsidP="00B52A6C">
      <w:pPr>
        <w:pStyle w:val="af0"/>
        <w:numPr>
          <w:ilvl w:val="2"/>
          <w:numId w:val="9"/>
        </w:numPr>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Учетная политика учреждения для целей бухгалтерского учета (далее – учетная политика) сформирована в соответствии с требованиями законодательства Российской Федерации о бухгалтерском учете, федеральных стандартов бухгалтерского учета государственных финансов, иными нормативными правовыми актами и разъяснениями уполномоченных органов государственной власти Российской Федерации, города Москвы, регулирующими порядок организации и ведения бухгалтерского учета (далее – учет), составления бухгалтерской отчетности (далее – отчетность). </w:t>
      </w:r>
    </w:p>
    <w:p w14:paraId="64B4E2CA" w14:textId="77777777" w:rsidR="00B52A6C" w:rsidRPr="008A780C" w:rsidRDefault="00B52A6C" w:rsidP="00B52A6C">
      <w:pPr>
        <w:pStyle w:val="af0"/>
        <w:spacing w:line="276" w:lineRule="auto"/>
        <w:ind w:left="558"/>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состав учетной политики включены следующие приложения:</w:t>
      </w:r>
    </w:p>
    <w:p w14:paraId="0A6D4E0E" w14:textId="5B2D655F" w:rsidR="00B52A6C" w:rsidRPr="008A780C" w:rsidRDefault="00B52A6C" w:rsidP="00B52A6C">
      <w:pPr>
        <w:pStyle w:val="af0"/>
        <w:spacing w:line="276" w:lineRule="auto"/>
        <w:ind w:left="426"/>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приложение 1 «Рабочий план счетов бухгалтерского учета»;</w:t>
      </w:r>
    </w:p>
    <w:p w14:paraId="1E582D6E" w14:textId="77777777" w:rsidR="00B52A6C" w:rsidRPr="008A780C" w:rsidRDefault="00B52A6C" w:rsidP="00B52A6C">
      <w:pPr>
        <w:pStyle w:val="af0"/>
        <w:spacing w:line="276" w:lineRule="auto"/>
        <w:ind w:left="426"/>
        <w:jc w:val="both"/>
        <w:rPr>
          <w:rFonts w:ascii="Times New Roman" w:hAnsi="Times New Roman"/>
          <w:bCs/>
          <w:color w:val="000000" w:themeColor="text1"/>
          <w:sz w:val="24"/>
          <w:szCs w:val="24"/>
        </w:rPr>
      </w:pPr>
      <w:r w:rsidRPr="008A780C">
        <w:rPr>
          <w:rFonts w:ascii="Times New Roman" w:hAnsi="Times New Roman"/>
          <w:color w:val="000000" w:themeColor="text1"/>
          <w:sz w:val="24"/>
          <w:szCs w:val="24"/>
        </w:rPr>
        <w:t>приложение 2</w:t>
      </w:r>
      <w:r w:rsidRPr="008A780C">
        <w:rPr>
          <w:rFonts w:ascii="Times New Roman" w:hAnsi="Times New Roman"/>
          <w:iCs/>
          <w:color w:val="000000" w:themeColor="text1"/>
          <w:sz w:val="24"/>
          <w:szCs w:val="24"/>
        </w:rPr>
        <w:t xml:space="preserve"> «</w:t>
      </w:r>
      <w:r w:rsidRPr="008A780C">
        <w:rPr>
          <w:rFonts w:ascii="Times New Roman" w:hAnsi="Times New Roman"/>
          <w:bCs/>
          <w:color w:val="000000" w:themeColor="text1"/>
          <w:sz w:val="24"/>
          <w:szCs w:val="24"/>
        </w:rPr>
        <w:t>Альбом неунифицированных форм первичной учетной документации»;</w:t>
      </w:r>
    </w:p>
    <w:p w14:paraId="37D38D3C" w14:textId="77777777" w:rsidR="00B52A6C" w:rsidRPr="008A780C" w:rsidRDefault="00B52A6C" w:rsidP="00B52A6C">
      <w:pPr>
        <w:pStyle w:val="af0"/>
        <w:spacing w:line="276" w:lineRule="auto"/>
        <w:ind w:left="426"/>
        <w:jc w:val="both"/>
        <w:rPr>
          <w:rFonts w:ascii="Times New Roman" w:hAnsi="Times New Roman"/>
          <w:bCs/>
          <w:color w:val="000000" w:themeColor="text1"/>
          <w:sz w:val="24"/>
          <w:szCs w:val="24"/>
        </w:rPr>
      </w:pPr>
      <w:r w:rsidRPr="008A780C">
        <w:rPr>
          <w:rFonts w:ascii="Times New Roman" w:hAnsi="Times New Roman"/>
          <w:bCs/>
          <w:color w:val="000000" w:themeColor="text1"/>
          <w:sz w:val="24"/>
          <w:szCs w:val="24"/>
        </w:rPr>
        <w:t>приложение 3 «График документооборота первичной учетной документации»;</w:t>
      </w:r>
    </w:p>
    <w:p w14:paraId="49DDFA15" w14:textId="77777777" w:rsidR="00B52A6C" w:rsidRPr="008A780C" w:rsidRDefault="00B52A6C" w:rsidP="00B52A6C">
      <w:pPr>
        <w:pStyle w:val="af0"/>
        <w:spacing w:line="276" w:lineRule="auto"/>
        <w:ind w:left="426"/>
        <w:jc w:val="both"/>
        <w:rPr>
          <w:rFonts w:ascii="Times New Roman" w:hAnsi="Times New Roman"/>
          <w:bCs/>
          <w:color w:val="000000" w:themeColor="text1"/>
          <w:sz w:val="24"/>
          <w:szCs w:val="24"/>
        </w:rPr>
      </w:pPr>
      <w:r w:rsidRPr="008A780C">
        <w:rPr>
          <w:rFonts w:ascii="Times New Roman" w:hAnsi="Times New Roman"/>
          <w:color w:val="000000" w:themeColor="text1"/>
          <w:sz w:val="24"/>
          <w:szCs w:val="24"/>
        </w:rPr>
        <w:t xml:space="preserve">приложение </w:t>
      </w:r>
      <w:r w:rsidRPr="008A780C">
        <w:rPr>
          <w:rFonts w:ascii="Times New Roman" w:hAnsi="Times New Roman"/>
          <w:bCs/>
          <w:color w:val="000000" w:themeColor="text1"/>
          <w:sz w:val="24"/>
          <w:szCs w:val="24"/>
        </w:rPr>
        <w:t>4 «Положение об инвентаризации активов и обязательств»;</w:t>
      </w:r>
    </w:p>
    <w:p w14:paraId="63CFD5D0" w14:textId="77777777" w:rsidR="00B52A6C" w:rsidRPr="008A780C" w:rsidRDefault="00B52A6C" w:rsidP="00B52A6C">
      <w:pPr>
        <w:pStyle w:val="af0"/>
        <w:spacing w:line="276" w:lineRule="auto"/>
        <w:ind w:left="426"/>
        <w:jc w:val="both"/>
        <w:rPr>
          <w:rFonts w:ascii="Times New Roman" w:hAnsi="Times New Roman"/>
          <w:bCs/>
          <w:color w:val="000000" w:themeColor="text1"/>
          <w:sz w:val="24"/>
          <w:szCs w:val="24"/>
        </w:rPr>
      </w:pPr>
      <w:r w:rsidRPr="008A780C">
        <w:rPr>
          <w:rFonts w:ascii="Times New Roman" w:hAnsi="Times New Roman"/>
          <w:color w:val="000000" w:themeColor="text1"/>
          <w:sz w:val="24"/>
          <w:szCs w:val="24"/>
        </w:rPr>
        <w:t xml:space="preserve">приложение </w:t>
      </w:r>
      <w:r w:rsidRPr="008A780C">
        <w:rPr>
          <w:rFonts w:ascii="Times New Roman" w:hAnsi="Times New Roman"/>
          <w:bCs/>
          <w:color w:val="000000" w:themeColor="text1"/>
          <w:sz w:val="24"/>
          <w:szCs w:val="24"/>
        </w:rPr>
        <w:t>5 «Положение о комиссии по поступлению и выбытию активов»;</w:t>
      </w:r>
    </w:p>
    <w:p w14:paraId="374A72C4" w14:textId="77777777" w:rsidR="00B52A6C" w:rsidRPr="008A780C" w:rsidRDefault="00B52A6C" w:rsidP="00B52A6C">
      <w:pPr>
        <w:pStyle w:val="af0"/>
        <w:spacing w:line="276" w:lineRule="auto"/>
        <w:ind w:left="426"/>
        <w:jc w:val="both"/>
        <w:rPr>
          <w:rFonts w:ascii="Times New Roman" w:hAnsi="Times New Roman"/>
          <w:bCs/>
          <w:color w:val="000000" w:themeColor="text1"/>
          <w:sz w:val="24"/>
          <w:szCs w:val="24"/>
        </w:rPr>
      </w:pPr>
      <w:r w:rsidRPr="008A780C">
        <w:rPr>
          <w:rFonts w:ascii="Times New Roman" w:hAnsi="Times New Roman"/>
          <w:color w:val="000000" w:themeColor="text1"/>
          <w:sz w:val="24"/>
          <w:szCs w:val="24"/>
        </w:rPr>
        <w:t xml:space="preserve">приложение </w:t>
      </w:r>
      <w:r w:rsidRPr="008A780C">
        <w:rPr>
          <w:rFonts w:ascii="Times New Roman" w:hAnsi="Times New Roman"/>
          <w:bCs/>
          <w:color w:val="000000" w:themeColor="text1"/>
          <w:sz w:val="24"/>
          <w:szCs w:val="24"/>
        </w:rPr>
        <w:t>6 «Корреспонденция счетов бухгалтерского</w:t>
      </w:r>
      <w:r w:rsidRPr="008A780C">
        <w:rPr>
          <w:color w:val="000000" w:themeColor="text1"/>
        </w:rPr>
        <w:t xml:space="preserve"> </w:t>
      </w:r>
      <w:r w:rsidRPr="008A780C">
        <w:rPr>
          <w:rFonts w:ascii="Times New Roman" w:hAnsi="Times New Roman"/>
          <w:bCs/>
          <w:color w:val="000000" w:themeColor="text1"/>
          <w:sz w:val="24"/>
          <w:szCs w:val="24"/>
        </w:rPr>
        <w:t>учета фактов хозяйственной жизни»;</w:t>
      </w:r>
    </w:p>
    <w:p w14:paraId="3E2199C0" w14:textId="77777777" w:rsidR="00B52A6C" w:rsidRPr="008A780C" w:rsidRDefault="00B52A6C" w:rsidP="00B52A6C">
      <w:pPr>
        <w:pStyle w:val="af0"/>
        <w:spacing w:line="276" w:lineRule="auto"/>
        <w:ind w:left="426"/>
        <w:jc w:val="both"/>
        <w:rPr>
          <w:rFonts w:ascii="Times New Roman" w:hAnsi="Times New Roman"/>
          <w:bCs/>
          <w:color w:val="000000" w:themeColor="text1"/>
          <w:sz w:val="24"/>
          <w:szCs w:val="24"/>
        </w:rPr>
      </w:pPr>
      <w:r w:rsidRPr="008A780C">
        <w:rPr>
          <w:rFonts w:ascii="Times New Roman" w:hAnsi="Times New Roman"/>
          <w:bCs/>
          <w:color w:val="000000" w:themeColor="text1"/>
          <w:sz w:val="24"/>
          <w:szCs w:val="24"/>
        </w:rPr>
        <w:t>приложение 7 «Положение о расчетах с подотчетными лицами».</w:t>
      </w:r>
    </w:p>
    <w:p w14:paraId="5C8490D3" w14:textId="1E88EC6E" w:rsidR="00B52A6C" w:rsidRPr="008A780C" w:rsidRDefault="00B52A6C" w:rsidP="00B52A6C">
      <w:pPr>
        <w:pStyle w:val="af0"/>
        <w:spacing w:line="276" w:lineRule="auto"/>
        <w:ind w:left="426"/>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Приложения являются неотъемлемой частью настоящей учетной политики.</w:t>
      </w:r>
    </w:p>
    <w:p w14:paraId="49AD8121" w14:textId="6CB7467D" w:rsidR="00CB5D0F" w:rsidRPr="008A780C" w:rsidRDefault="00CB5D0F" w:rsidP="00B52A6C">
      <w:pPr>
        <w:pStyle w:val="af0"/>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Учетная политика учитывает особенности организационно-функциональной структуры учреждения, порядок организации и ведения учета, составления отчетности.</w:t>
      </w:r>
    </w:p>
    <w:p w14:paraId="4D644B18" w14:textId="6D0F69ED" w:rsidR="00CB5D0F" w:rsidRPr="008A780C" w:rsidRDefault="00CB5D0F" w:rsidP="00B52A6C">
      <w:pPr>
        <w:pStyle w:val="af0"/>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Учетная политика формируется главным бухгалтером, утверждается руководителем учреждения. Основные разделы учетной политики размещаются на официальном сайте учреждения в информационно-телекоммуникационной сети Интернет.</w:t>
      </w:r>
    </w:p>
    <w:p w14:paraId="55921BE4" w14:textId="6D271BBD" w:rsidR="002C1849" w:rsidRPr="008A780C" w:rsidRDefault="002C1849" w:rsidP="00B52A6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10" w:firstLine="557"/>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 xml:space="preserve">    Принятая учетная политика применяется последовательно из года в год.</w:t>
      </w:r>
    </w:p>
    <w:p w14:paraId="4E94DBD3" w14:textId="77777777" w:rsidR="00120007" w:rsidRPr="008A780C" w:rsidRDefault="00120007" w:rsidP="00B52A6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10" w:firstLine="557"/>
        <w:jc w:val="both"/>
        <w:rPr>
          <w:rFonts w:ascii="Times New Roman" w:hAnsi="Times New Roman" w:cs="Times New Roman"/>
          <w:color w:val="000000" w:themeColor="text1"/>
          <w:sz w:val="24"/>
          <w:szCs w:val="24"/>
        </w:rPr>
      </w:pPr>
    </w:p>
    <w:p w14:paraId="6144E2CD" w14:textId="24CE4104" w:rsidR="002C1849" w:rsidRPr="008A780C" w:rsidRDefault="002C1849" w:rsidP="00B52A6C">
      <w:pPr>
        <w:pStyle w:val="a5"/>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10" w:firstLine="557"/>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Учетная политика может изменяться в случаях изменений и дополнений в законодательство РФ или нормативные акты органов, осуществляющих регулирование бухгалтерского учета, разработки организацией новых способов ведения бухгалтерского учета или существенного изменения условий своей деятельности.</w:t>
      </w:r>
    </w:p>
    <w:p w14:paraId="75B686DB" w14:textId="1C148161" w:rsidR="00CB5D0F" w:rsidRPr="008A780C" w:rsidRDefault="00CB5D0F" w:rsidP="00B52A6C">
      <w:pPr>
        <w:pStyle w:val="af0"/>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Изменения в учетную политику оформляются отдельным приказом руководителя одним из указанных способов:</w:t>
      </w:r>
    </w:p>
    <w:p w14:paraId="766079B0" w14:textId="77777777" w:rsidR="00CB5D0F" w:rsidRPr="008A780C" w:rsidRDefault="00CB5D0F" w:rsidP="00B52A6C">
      <w:pPr>
        <w:pStyle w:val="af0"/>
        <w:spacing w:line="276" w:lineRule="auto"/>
        <w:ind w:left="10" w:firstLine="557"/>
        <w:jc w:val="both"/>
        <w:rPr>
          <w:rFonts w:ascii="Times New Roman" w:hAnsi="Times New Roman"/>
          <w:color w:val="000000" w:themeColor="text1"/>
          <w:sz w:val="24"/>
          <w:szCs w:val="24"/>
        </w:rPr>
      </w:pPr>
      <w:bookmarkStart w:id="0" w:name="_Ref12452830"/>
      <w:r w:rsidRPr="008A780C">
        <w:rPr>
          <w:rFonts w:ascii="Times New Roman" w:hAnsi="Times New Roman"/>
          <w:color w:val="000000" w:themeColor="text1"/>
          <w:sz w:val="24"/>
          <w:szCs w:val="24"/>
        </w:rPr>
        <w:lastRenderedPageBreak/>
        <w:t>В случае если изменения кардинально изменяют первоначальные положения учетной политики - утверждается новая редакция учетной политики с отменой старой. Кардинальными считаются изменения, затрагивающие более 50 процентов текста или разделов учетной политики.</w:t>
      </w:r>
      <w:bookmarkEnd w:id="0"/>
    </w:p>
    <w:p w14:paraId="6E295822" w14:textId="1D15C8FD" w:rsidR="00CB5D0F" w:rsidRPr="008A780C" w:rsidRDefault="00CB5D0F" w:rsidP="00B52A6C">
      <w:pPr>
        <w:pStyle w:val="af0"/>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иных случаях изменения оформляются путем их внесения в действующую редакцию учетной политики. В этом случае каждое измененное положение (исключение какого-либо положения) учетной политики должно содержать реквизиты изменяемого (отменяемого) положения учетной политики. При этом вносимые изменения и признание отдельных положений утратившими силу должны быть изложены последовательно.</w:t>
      </w:r>
    </w:p>
    <w:p w14:paraId="61AB2A86" w14:textId="77777777" w:rsidR="00CB5D0F" w:rsidRPr="008A780C" w:rsidRDefault="00CB5D0F" w:rsidP="00B52A6C">
      <w:pPr>
        <w:pStyle w:val="af0"/>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Порядок отражения в учете и отчетности последствий изменения учетной политики, обусловленного изменением законодательства Российской Федерации о бухгалтерском учете, федеральных и/или отраслевых стандартов, принятием и/или изменением нормативных правовых актов, регулирующих ведение учета и составление отчетности в случае, если указанными нормативными правовыми актами не определяются требования по отражению последствий изменения учетной политики, а также изменения учетной политики, не связанного с изменением нормативных правовых актов:</w:t>
      </w:r>
    </w:p>
    <w:p w14:paraId="2BE58181" w14:textId="61EB7319" w:rsidR="00CB5D0F" w:rsidRPr="008A780C" w:rsidRDefault="00CB5D0F" w:rsidP="00B52A6C">
      <w:pPr>
        <w:pStyle w:val="af0"/>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изменения производятся с начала отчетного года;</w:t>
      </w:r>
    </w:p>
    <w:p w14:paraId="1EA5EA70" w14:textId="77777777" w:rsidR="00CB5D0F" w:rsidRPr="008A780C" w:rsidRDefault="00CB5D0F" w:rsidP="00B52A6C">
      <w:pPr>
        <w:pStyle w:val="af0"/>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входящие остатки на начало отчетного периода в Балансе государственного (муниципального) учреждения (ф. 0503730) (далее – Баланс (ф. 0503730) за отчетный период подлежат корректировке:</w:t>
      </w:r>
    </w:p>
    <w:p w14:paraId="5E1F837B" w14:textId="77777777" w:rsidR="00CB5D0F" w:rsidRPr="008A780C" w:rsidRDefault="00CB5D0F" w:rsidP="00B52A6C">
      <w:pPr>
        <w:pStyle w:val="af0"/>
        <w:numPr>
          <w:ilvl w:val="0"/>
          <w:numId w:val="10"/>
        </w:numPr>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 строкам, отражающим измененные показатели;</w:t>
      </w:r>
    </w:p>
    <w:p w14:paraId="7A03F9BF" w14:textId="77777777" w:rsidR="00CB5D0F" w:rsidRPr="008A780C" w:rsidRDefault="00CB5D0F" w:rsidP="00B52A6C">
      <w:pPr>
        <w:pStyle w:val="af0"/>
        <w:numPr>
          <w:ilvl w:val="0"/>
          <w:numId w:val="10"/>
        </w:numPr>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 строке 570 «Финансовый результат экономического субъекта».</w:t>
      </w:r>
    </w:p>
    <w:p w14:paraId="2623C0D2" w14:textId="20AB7760" w:rsidR="00CB5D0F" w:rsidRPr="008A780C" w:rsidRDefault="00CB5D0F" w:rsidP="00B52A6C">
      <w:pPr>
        <w:pStyle w:val="af0"/>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изменения показателей Баланса (ф. 0503730) отражаются в Сведениях об изменении остатков валюты баланса учреждения (ф. 0503773) (по соответствующим строкам) с указанием причин изменений – «пересчитано ввиду изменения учетной политики»;</w:t>
      </w:r>
    </w:p>
    <w:p w14:paraId="44A8F030" w14:textId="77777777" w:rsidR="00CB5D0F" w:rsidRPr="008A780C" w:rsidRDefault="00CB5D0F" w:rsidP="00B52A6C">
      <w:pPr>
        <w:pStyle w:val="af0"/>
        <w:spacing w:line="276" w:lineRule="auto"/>
        <w:ind w:left="10" w:firstLine="557"/>
        <w:jc w:val="both"/>
        <w:rPr>
          <w:rFonts w:ascii="Times New Roman" w:hAnsi="Times New Roman"/>
          <w:i/>
          <w:iCs/>
          <w:color w:val="000000" w:themeColor="text1"/>
          <w:sz w:val="24"/>
          <w:szCs w:val="24"/>
        </w:rPr>
      </w:pPr>
      <w:r w:rsidRPr="008A780C">
        <w:rPr>
          <w:rFonts w:ascii="Times New Roman" w:hAnsi="Times New Roman"/>
          <w:color w:val="000000" w:themeColor="text1"/>
          <w:sz w:val="24"/>
          <w:szCs w:val="24"/>
        </w:rPr>
        <w:t xml:space="preserve">суммы корректировок сравнительных показателей отражаются в периоде, в котором произошло изменение учетной политики, с применением корреспонденций в </w:t>
      </w:r>
      <w:proofErr w:type="spellStart"/>
      <w:r w:rsidRPr="008A780C">
        <w:rPr>
          <w:rFonts w:ascii="Times New Roman" w:hAnsi="Times New Roman"/>
          <w:color w:val="000000" w:themeColor="text1"/>
          <w:sz w:val="24"/>
          <w:szCs w:val="24"/>
        </w:rPr>
        <w:t>межотчетный</w:t>
      </w:r>
      <w:proofErr w:type="spellEnd"/>
      <w:r w:rsidRPr="008A780C">
        <w:rPr>
          <w:rFonts w:ascii="Times New Roman" w:hAnsi="Times New Roman"/>
          <w:color w:val="000000" w:themeColor="text1"/>
          <w:sz w:val="24"/>
          <w:szCs w:val="24"/>
        </w:rPr>
        <w:t xml:space="preserve"> период со счетом 0.401.30.000 «</w:t>
      </w:r>
      <w:r w:rsidRPr="008A780C">
        <w:rPr>
          <w:rFonts w:ascii="Times New Roman" w:hAnsi="Times New Roman"/>
          <w:iCs/>
          <w:color w:val="000000" w:themeColor="text1"/>
          <w:sz w:val="24"/>
          <w:szCs w:val="24"/>
        </w:rPr>
        <w:t>Финансовый результат прошлых отчетных периодов»</w:t>
      </w:r>
      <w:r w:rsidRPr="008A780C">
        <w:rPr>
          <w:rFonts w:ascii="Times New Roman" w:hAnsi="Times New Roman"/>
          <w:color w:val="000000" w:themeColor="text1"/>
          <w:sz w:val="24"/>
          <w:szCs w:val="24"/>
        </w:rPr>
        <w:t>;</w:t>
      </w:r>
    </w:p>
    <w:p w14:paraId="2013283F" w14:textId="77777777" w:rsidR="00CB5D0F" w:rsidRPr="008A780C" w:rsidRDefault="00CB5D0F" w:rsidP="00B52A6C">
      <w:pPr>
        <w:pStyle w:val="af0"/>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отчетность прошлых лет пересмотру, замене и повторному представлению не подлежит.</w:t>
      </w:r>
    </w:p>
    <w:p w14:paraId="0FD77345" w14:textId="77777777" w:rsidR="00120007" w:rsidRPr="008A780C" w:rsidRDefault="00120007" w:rsidP="00B52A6C">
      <w:pPr>
        <w:pStyle w:val="af0"/>
        <w:spacing w:line="276" w:lineRule="auto"/>
        <w:ind w:left="10" w:firstLine="557"/>
        <w:jc w:val="both"/>
        <w:rPr>
          <w:rFonts w:ascii="Times New Roman" w:hAnsi="Times New Roman"/>
          <w:color w:val="000000" w:themeColor="text1"/>
          <w:sz w:val="24"/>
          <w:szCs w:val="24"/>
        </w:rPr>
      </w:pPr>
    </w:p>
    <w:p w14:paraId="3F417346" w14:textId="77777777" w:rsidR="00D00357" w:rsidRPr="008A780C" w:rsidRDefault="00D00357" w:rsidP="00B52A6C">
      <w:pPr>
        <w:pStyle w:val="af0"/>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1.1.3. Оценочные значения.</w:t>
      </w:r>
    </w:p>
    <w:p w14:paraId="4CF0259C" w14:textId="44333465" w:rsidR="00D00357" w:rsidRPr="008A780C" w:rsidRDefault="00D00357" w:rsidP="00B52A6C">
      <w:pPr>
        <w:pStyle w:val="af0"/>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Оценочные значения показателя, необходимого для ведения учета и/или отражаемого в отчетности, рассчитываются (оценочно определяются) основываясь, в том числе, на профессиональных суждениях ответственных должностных лиц учреждения, полномочных (компетентных) принимать решения в тех или иных вопросах, обладающих специальными знаниями, опытом, а при отсутствии таких лиц – на основании экспертных заключений специализированных организаций (физических лиц).</w:t>
      </w:r>
    </w:p>
    <w:p w14:paraId="33DFC211" w14:textId="043CEF0D" w:rsidR="00D00357" w:rsidRPr="008A780C" w:rsidRDefault="00D00357" w:rsidP="00B52A6C">
      <w:pPr>
        <w:pStyle w:val="af0"/>
        <w:spacing w:line="276" w:lineRule="auto"/>
        <w:ind w:left="10" w:firstLine="557"/>
        <w:jc w:val="both"/>
        <w:rPr>
          <w:rFonts w:ascii="Times New Roman" w:hAnsi="Times New Roman"/>
          <w:color w:val="000000" w:themeColor="text1"/>
          <w:sz w:val="24"/>
          <w:szCs w:val="24"/>
        </w:rPr>
      </w:pPr>
      <w:r w:rsidRPr="008A780C">
        <w:rPr>
          <w:rFonts w:ascii="Times New Roman" w:hAnsi="Times New Roman"/>
          <w:bCs/>
          <w:color w:val="000000" w:themeColor="text1"/>
          <w:sz w:val="24"/>
          <w:szCs w:val="24"/>
        </w:rPr>
        <w:t>Профессиональное суждение</w:t>
      </w:r>
      <w:r w:rsidRPr="008A780C">
        <w:rPr>
          <w:rFonts w:ascii="Times New Roman" w:hAnsi="Times New Roman"/>
          <w:color w:val="000000" w:themeColor="text1"/>
          <w:sz w:val="24"/>
          <w:szCs w:val="24"/>
        </w:rPr>
        <w:t xml:space="preserve"> выносится специалистом (должностным лицом) с учетом требований нормативных правовых актов, регулирующих вопросы предметной области, в отношении которой определяется оценочное значение, специфики деятельности учреждения, а также положений настоящей учетной политики.</w:t>
      </w:r>
    </w:p>
    <w:p w14:paraId="2A24CB56" w14:textId="2A3D8CAD" w:rsidR="00D00357" w:rsidRPr="008A780C" w:rsidRDefault="00D00357" w:rsidP="00B52A6C">
      <w:pPr>
        <w:pStyle w:val="af0"/>
        <w:spacing w:line="276" w:lineRule="auto"/>
        <w:ind w:left="10" w:firstLine="55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Вынесение профессионального суждения по вопросам отражения в учете отдельных фактов хозяйственной жизни в конкретной хозяйственной ситуации оформляется протоколом (решением) коллегиального органа (комиссии), должностных лиц учреждения.</w:t>
      </w:r>
    </w:p>
    <w:p w14:paraId="60996ED1" w14:textId="164A8205" w:rsidR="00D00357" w:rsidRPr="008A780C" w:rsidRDefault="00D00357" w:rsidP="00B52A6C">
      <w:pPr>
        <w:pStyle w:val="af0"/>
        <w:spacing w:line="276" w:lineRule="auto"/>
        <w:ind w:left="10" w:firstLine="557"/>
        <w:jc w:val="both"/>
        <w:rPr>
          <w:rFonts w:ascii="Times New Roman" w:hAnsi="Times New Roman"/>
          <w:color w:val="000000" w:themeColor="text1"/>
          <w:sz w:val="24"/>
          <w:szCs w:val="24"/>
        </w:rPr>
      </w:pPr>
      <w:bookmarkStart w:id="1" w:name="Par3"/>
      <w:bookmarkEnd w:id="1"/>
      <w:r w:rsidRPr="008A780C">
        <w:rPr>
          <w:rFonts w:ascii="Times New Roman" w:hAnsi="Times New Roman"/>
          <w:color w:val="000000" w:themeColor="text1"/>
          <w:sz w:val="24"/>
          <w:szCs w:val="24"/>
        </w:rPr>
        <w:t xml:space="preserve">Обоснования оценочных значений (оценки) подтверждаются расчетом, прогнозом, аргументированным профессиональным суждением (в частности, решением комиссии по поступлению и выбытию активов, экономической, юридической службами, заключением оценщика) и оформляются в случаях, установленных настоящей учетной политикой и Графиком </w:t>
      </w:r>
      <w:r w:rsidRPr="008A780C">
        <w:rPr>
          <w:rFonts w:ascii="Times New Roman" w:hAnsi="Times New Roman"/>
          <w:color w:val="000000" w:themeColor="text1"/>
          <w:sz w:val="24"/>
          <w:szCs w:val="24"/>
        </w:rPr>
        <w:lastRenderedPageBreak/>
        <w:t>документооборота первичной учетной документации (приложение 3 к настоящей учетной политике), соответствующим протоколом (решением) комиссии по поступлению и выбытию активов.</w:t>
      </w:r>
    </w:p>
    <w:p w14:paraId="1B6D1CC8" w14:textId="5E8634CF" w:rsidR="00D00357" w:rsidRPr="008A780C" w:rsidRDefault="00D00357" w:rsidP="00B52A6C">
      <w:pPr>
        <w:pStyle w:val="af0"/>
        <w:spacing w:line="276" w:lineRule="auto"/>
        <w:ind w:left="10" w:firstLine="557"/>
        <w:jc w:val="both"/>
        <w:rPr>
          <w:rFonts w:ascii="Times New Roman" w:hAnsi="Times New Roman"/>
          <w:color w:val="000000" w:themeColor="text1"/>
          <w:sz w:val="24"/>
          <w:szCs w:val="24"/>
        </w:rPr>
      </w:pPr>
      <w:bookmarkStart w:id="2" w:name="_Ref12335368"/>
      <w:r w:rsidRPr="008A780C">
        <w:rPr>
          <w:rFonts w:ascii="Times New Roman" w:hAnsi="Times New Roman"/>
          <w:color w:val="000000" w:themeColor="text1"/>
          <w:sz w:val="24"/>
          <w:szCs w:val="24"/>
        </w:rPr>
        <w:t>Виды оценочных значений и порядок их признания приведены в Таблице 1:</w:t>
      </w:r>
      <w:bookmarkEnd w:id="2"/>
    </w:p>
    <w:p w14:paraId="429F2E73" w14:textId="77777777" w:rsidR="00084A47" w:rsidRPr="008A780C" w:rsidRDefault="00084A47" w:rsidP="00B52A6C">
      <w:pPr>
        <w:pStyle w:val="af0"/>
        <w:rPr>
          <w:rFonts w:ascii="Times New Roman" w:hAnsi="Times New Roman"/>
          <w:b/>
          <w:color w:val="000000" w:themeColor="text1"/>
          <w:sz w:val="24"/>
          <w:szCs w:val="24"/>
        </w:rPr>
        <w:sectPr w:rsidR="00084A47" w:rsidRPr="008A780C" w:rsidSect="005E6943">
          <w:headerReference w:type="default" r:id="rId8"/>
          <w:footerReference w:type="even" r:id="rId9"/>
          <w:footerReference w:type="first" r:id="rId10"/>
          <w:pgSz w:w="11906" w:h="16838"/>
          <w:pgMar w:top="568" w:right="562" w:bottom="1182" w:left="1106" w:header="720" w:footer="689" w:gutter="0"/>
          <w:pgNumType w:start="3"/>
          <w:cols w:space="720"/>
        </w:sectPr>
      </w:pPr>
    </w:p>
    <w:p w14:paraId="6FDC90A4" w14:textId="5F542B0C" w:rsidR="00D00357" w:rsidRPr="008A780C" w:rsidRDefault="00D00357" w:rsidP="00084A47">
      <w:pPr>
        <w:pStyle w:val="af0"/>
        <w:jc w:val="center"/>
        <w:rPr>
          <w:rFonts w:ascii="Times New Roman" w:hAnsi="Times New Roman"/>
          <w:b/>
          <w:color w:val="000000" w:themeColor="text1"/>
          <w:sz w:val="24"/>
          <w:szCs w:val="24"/>
        </w:rPr>
      </w:pPr>
      <w:r w:rsidRPr="008A780C">
        <w:rPr>
          <w:rFonts w:ascii="Times New Roman" w:hAnsi="Times New Roman"/>
          <w:b/>
          <w:color w:val="000000" w:themeColor="text1"/>
          <w:sz w:val="24"/>
          <w:szCs w:val="24"/>
        </w:rPr>
        <w:lastRenderedPageBreak/>
        <w:t>Таблица 1«Виды оценочных значений и порядок их признания»</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4111"/>
        <w:gridCol w:w="3969"/>
        <w:gridCol w:w="1984"/>
      </w:tblGrid>
      <w:tr w:rsidR="008A780C" w:rsidRPr="008A780C" w14:paraId="26BAC5B7" w14:textId="77777777" w:rsidTr="00E6027C">
        <w:trPr>
          <w:tblHeader/>
        </w:trPr>
        <w:tc>
          <w:tcPr>
            <w:tcW w:w="2977" w:type="dxa"/>
            <w:shd w:val="clear" w:color="auto" w:fill="auto"/>
            <w:vAlign w:val="center"/>
          </w:tcPr>
          <w:p w14:paraId="7BA5DC96" w14:textId="77777777" w:rsidR="00D00357" w:rsidRPr="008A780C" w:rsidRDefault="00D00357" w:rsidP="00E6027C">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Виды оценочных значений</w:t>
            </w:r>
          </w:p>
        </w:tc>
        <w:tc>
          <w:tcPr>
            <w:tcW w:w="2268" w:type="dxa"/>
            <w:shd w:val="clear" w:color="auto" w:fill="auto"/>
            <w:vAlign w:val="center"/>
          </w:tcPr>
          <w:p w14:paraId="250C4DD2" w14:textId="77777777" w:rsidR="00D00357" w:rsidRPr="008A780C" w:rsidRDefault="00D00357" w:rsidP="00E6027C">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Периодичность</w:t>
            </w:r>
          </w:p>
        </w:tc>
        <w:tc>
          <w:tcPr>
            <w:tcW w:w="4111" w:type="dxa"/>
            <w:shd w:val="clear" w:color="auto" w:fill="auto"/>
            <w:vAlign w:val="center"/>
          </w:tcPr>
          <w:p w14:paraId="64123758" w14:textId="77777777" w:rsidR="00D00357" w:rsidRPr="008A780C" w:rsidRDefault="00D00357" w:rsidP="00E6027C">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Порядок признания</w:t>
            </w:r>
          </w:p>
        </w:tc>
        <w:tc>
          <w:tcPr>
            <w:tcW w:w="3969" w:type="dxa"/>
            <w:shd w:val="clear" w:color="auto" w:fill="auto"/>
            <w:vAlign w:val="center"/>
          </w:tcPr>
          <w:p w14:paraId="29E224CE" w14:textId="77777777" w:rsidR="00D00357" w:rsidRPr="008A780C" w:rsidRDefault="00D00357" w:rsidP="00E6027C">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Первичный документ-основание</w:t>
            </w:r>
          </w:p>
        </w:tc>
        <w:tc>
          <w:tcPr>
            <w:tcW w:w="1984" w:type="dxa"/>
            <w:shd w:val="clear" w:color="auto" w:fill="auto"/>
            <w:vAlign w:val="center"/>
          </w:tcPr>
          <w:p w14:paraId="63AAB3A6" w14:textId="77777777" w:rsidR="00D00357" w:rsidRPr="008A780C" w:rsidRDefault="00D00357" w:rsidP="00E6027C">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Ответственные за оценку</w:t>
            </w:r>
          </w:p>
        </w:tc>
      </w:tr>
      <w:tr w:rsidR="008A780C" w:rsidRPr="008A780C" w14:paraId="3970BF41" w14:textId="77777777" w:rsidTr="00E6027C">
        <w:tc>
          <w:tcPr>
            <w:tcW w:w="15309" w:type="dxa"/>
            <w:gridSpan w:val="5"/>
            <w:shd w:val="clear" w:color="auto" w:fill="auto"/>
          </w:tcPr>
          <w:p w14:paraId="663FD239" w14:textId="77777777" w:rsidR="00D00357" w:rsidRPr="008A780C" w:rsidRDefault="00D00357" w:rsidP="00E6027C">
            <w:pPr>
              <w:pStyle w:val="af0"/>
              <w:jc w:val="center"/>
              <w:rPr>
                <w:rFonts w:ascii="Times New Roman" w:hAnsi="Times New Roman"/>
                <w:b/>
                <w:color w:val="000000" w:themeColor="text1"/>
                <w:sz w:val="20"/>
                <w:szCs w:val="20"/>
              </w:rPr>
            </w:pPr>
            <w:r w:rsidRPr="008A780C">
              <w:rPr>
                <w:rFonts w:ascii="Times New Roman" w:hAnsi="Times New Roman"/>
                <w:b/>
                <w:color w:val="000000" w:themeColor="text1"/>
                <w:sz w:val="20"/>
                <w:szCs w:val="20"/>
              </w:rPr>
              <w:t>Общие положения</w:t>
            </w:r>
          </w:p>
        </w:tc>
      </w:tr>
      <w:tr w:rsidR="008A780C" w:rsidRPr="008A780C" w14:paraId="7341CD0D" w14:textId="77777777" w:rsidTr="00E6027C">
        <w:tc>
          <w:tcPr>
            <w:tcW w:w="2977" w:type="dxa"/>
            <w:shd w:val="clear" w:color="auto" w:fill="auto"/>
          </w:tcPr>
          <w:p w14:paraId="356605B1"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Срок полезного использования объектов основных средств</w:t>
            </w:r>
          </w:p>
        </w:tc>
        <w:tc>
          <w:tcPr>
            <w:tcW w:w="2268" w:type="dxa"/>
            <w:shd w:val="clear" w:color="auto" w:fill="auto"/>
          </w:tcPr>
          <w:p w14:paraId="25F5326A"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 поступлении объекта основных средств на дату принятия объекта к учету;</w:t>
            </w:r>
          </w:p>
          <w:p w14:paraId="4A9BE18D"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случае модернизации, реконструкции объекта основных средств на дату отнесения затрат на увеличение первоначальной стоимости объекта</w:t>
            </w:r>
          </w:p>
        </w:tc>
        <w:tc>
          <w:tcPr>
            <w:tcW w:w="4111" w:type="dxa"/>
            <w:shd w:val="clear" w:color="auto" w:fill="auto"/>
          </w:tcPr>
          <w:p w14:paraId="5928BE48"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соответствии с положениями пункта 2.1.1.11 настоящей учетной политики, указывается в Акте о приеме-передаче объектов нефинансовых активов (ф. 0504101) / Акте о приеме-сдаче отремонтированных, реконструированных и модернизированных объектов основных средств (ф. 0504103)</w:t>
            </w:r>
          </w:p>
        </w:tc>
        <w:tc>
          <w:tcPr>
            <w:tcW w:w="3969" w:type="dxa"/>
            <w:shd w:val="clear" w:color="auto" w:fill="auto"/>
          </w:tcPr>
          <w:p w14:paraId="0B18A4C1"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Акт о приеме-передаче объектов нефинансовых активов (ф. 0504101);</w:t>
            </w:r>
          </w:p>
          <w:p w14:paraId="4B75365C"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Акт о приеме-сдаче отремонтированных, реконструированных и модернизированных объектов основных средств (ф. 0504103);</w:t>
            </w:r>
          </w:p>
          <w:p w14:paraId="6AB354BD" w14:textId="77777777" w:rsidR="00D00357" w:rsidRPr="008A780C" w:rsidRDefault="00D00357" w:rsidP="00E6027C">
            <w:pPr>
              <w:widowControl w:val="0"/>
              <w:tabs>
                <w:tab w:val="num" w:pos="720"/>
              </w:tabs>
              <w:ind w:firstLine="0"/>
              <w:rPr>
                <w:rFonts w:eastAsia="Calibri"/>
                <w:color w:val="000000" w:themeColor="text1"/>
                <w:sz w:val="20"/>
                <w:lang w:eastAsia="en-US"/>
              </w:rPr>
            </w:pPr>
            <w:r w:rsidRPr="008A780C">
              <w:rPr>
                <w:rFonts w:eastAsia="Calibri"/>
                <w:color w:val="000000" w:themeColor="text1"/>
                <w:sz w:val="20"/>
                <w:lang w:eastAsia="en-US"/>
              </w:rPr>
              <w:t>- Решение о признании объектов нефинансовых активов (ф. 0510441)</w:t>
            </w:r>
          </w:p>
        </w:tc>
        <w:tc>
          <w:tcPr>
            <w:tcW w:w="1984" w:type="dxa"/>
            <w:shd w:val="clear" w:color="auto" w:fill="auto"/>
          </w:tcPr>
          <w:p w14:paraId="7CC6D762"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Комиссия по поступлению и выбытию активов</w:t>
            </w:r>
          </w:p>
        </w:tc>
      </w:tr>
      <w:tr w:rsidR="008A780C" w:rsidRPr="008A780C" w14:paraId="4DDDAB2F" w14:textId="77777777" w:rsidTr="00E6027C">
        <w:tc>
          <w:tcPr>
            <w:tcW w:w="2977" w:type="dxa"/>
            <w:shd w:val="clear" w:color="auto" w:fill="auto"/>
          </w:tcPr>
          <w:p w14:paraId="3E644EB4"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Срок полезного использования объектов нематериальных активов</w:t>
            </w:r>
          </w:p>
        </w:tc>
        <w:tc>
          <w:tcPr>
            <w:tcW w:w="2268" w:type="dxa"/>
            <w:shd w:val="clear" w:color="auto" w:fill="auto"/>
          </w:tcPr>
          <w:p w14:paraId="292C2749"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 поступлении объекта нематериальных активов на дату принятия к учету;</w:t>
            </w:r>
          </w:p>
          <w:p w14:paraId="1DEBD178"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реклассификация объектов нематериальных активов;</w:t>
            </w:r>
          </w:p>
          <w:p w14:paraId="7ACFBA0A"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изменение факторов определения срока полезного использования и/или условий их использования;</w:t>
            </w:r>
          </w:p>
          <w:p w14:paraId="0E20FC7C"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случае модернизации объекта нематериальных активов на дату отнесения затрат на увеличение первоначальной стоимости объекта</w:t>
            </w:r>
          </w:p>
        </w:tc>
        <w:tc>
          <w:tcPr>
            <w:tcW w:w="4111" w:type="dxa"/>
            <w:shd w:val="clear" w:color="auto" w:fill="auto"/>
          </w:tcPr>
          <w:p w14:paraId="2282D56D" w14:textId="77777777" w:rsidR="00D00357" w:rsidRPr="008A780C" w:rsidRDefault="00D00357" w:rsidP="00E6027C">
            <w:pPr>
              <w:widowControl w:val="0"/>
              <w:tabs>
                <w:tab w:val="num" w:pos="720"/>
              </w:tabs>
              <w:ind w:firstLine="0"/>
              <w:rPr>
                <w:color w:val="000000" w:themeColor="text1"/>
                <w:sz w:val="20"/>
              </w:rPr>
            </w:pPr>
            <w:r w:rsidRPr="008A780C">
              <w:rPr>
                <w:color w:val="000000" w:themeColor="text1"/>
                <w:sz w:val="20"/>
              </w:rPr>
              <w:t xml:space="preserve">В соответствии с положениями пункта 2.1.2.8. настоящей учетной политики, указывается в Акте о приеме-передаче объектов нефинансовых активов (ф. 0504101) / </w:t>
            </w:r>
            <w:r w:rsidRPr="008A780C">
              <w:rPr>
                <w:rFonts w:eastAsia="Calibri"/>
                <w:color w:val="000000" w:themeColor="text1"/>
                <w:sz w:val="20"/>
              </w:rPr>
              <w:t xml:space="preserve">Акте о приеме-сдаче отремонтированных, реконструированных и модернизированных объектов основных средств (ф. 0504103) </w:t>
            </w:r>
            <w:r w:rsidRPr="008A780C">
              <w:rPr>
                <w:color w:val="000000" w:themeColor="text1"/>
                <w:sz w:val="20"/>
              </w:rPr>
              <w:t>/ Протоколе (решении) комиссии по поступлению и выбытию активов о реклассификации актива (неунифицированная форма)</w:t>
            </w:r>
          </w:p>
        </w:tc>
        <w:tc>
          <w:tcPr>
            <w:tcW w:w="3969" w:type="dxa"/>
            <w:shd w:val="clear" w:color="auto" w:fill="auto"/>
          </w:tcPr>
          <w:p w14:paraId="104268CE"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Акт о приеме-передаче объектов нефинансовых активов (ф. 0504101);</w:t>
            </w:r>
          </w:p>
          <w:p w14:paraId="5EBB4EC5" w14:textId="77777777" w:rsidR="00D00357" w:rsidRPr="008A780C" w:rsidRDefault="00D00357" w:rsidP="00E6027C">
            <w:pPr>
              <w:ind w:firstLine="0"/>
              <w:rPr>
                <w:rFonts w:eastAsia="Calibri"/>
                <w:color w:val="000000" w:themeColor="text1"/>
                <w:sz w:val="20"/>
                <w:lang w:eastAsia="en-US"/>
              </w:rPr>
            </w:pPr>
            <w:r w:rsidRPr="008A780C">
              <w:rPr>
                <w:rFonts w:eastAsia="Calibri"/>
                <w:color w:val="000000" w:themeColor="text1"/>
                <w:sz w:val="20"/>
                <w:lang w:eastAsia="en-US"/>
              </w:rPr>
              <w:t>- Акт о приеме-сдаче отремонтированных, реконструированных и модернизированных объектов основных средств (ф. 0504103);</w:t>
            </w:r>
          </w:p>
          <w:p w14:paraId="52C9D4A6" w14:textId="77777777" w:rsidR="00D00357" w:rsidRPr="008A780C" w:rsidRDefault="00D00357" w:rsidP="00E6027C">
            <w:pPr>
              <w:widowControl w:val="0"/>
              <w:tabs>
                <w:tab w:val="num" w:pos="720"/>
              </w:tabs>
              <w:ind w:firstLine="0"/>
              <w:rPr>
                <w:rFonts w:eastAsia="Calibri"/>
                <w:color w:val="000000" w:themeColor="text1"/>
                <w:sz w:val="20"/>
                <w:lang w:eastAsia="en-US"/>
              </w:rPr>
            </w:pPr>
            <w:r w:rsidRPr="008A780C">
              <w:rPr>
                <w:rFonts w:eastAsia="Calibri"/>
                <w:color w:val="000000" w:themeColor="text1"/>
                <w:sz w:val="20"/>
                <w:lang w:eastAsia="en-US"/>
              </w:rPr>
              <w:t>- Протокол (решение) комиссии по поступлению и выбытию активов о реклассификации актива (неунифицированная форма);</w:t>
            </w:r>
          </w:p>
          <w:p w14:paraId="23EFD287" w14:textId="77777777" w:rsidR="00D00357" w:rsidRPr="008A780C" w:rsidRDefault="00D00357" w:rsidP="00E6027C">
            <w:pPr>
              <w:widowControl w:val="0"/>
              <w:tabs>
                <w:tab w:val="num" w:pos="720"/>
              </w:tabs>
              <w:ind w:firstLine="0"/>
              <w:rPr>
                <w:rFonts w:eastAsia="Calibri"/>
                <w:color w:val="000000" w:themeColor="text1"/>
                <w:sz w:val="20"/>
                <w:lang w:eastAsia="en-US"/>
              </w:rPr>
            </w:pPr>
            <w:r w:rsidRPr="008A780C">
              <w:rPr>
                <w:rFonts w:eastAsia="Calibri"/>
                <w:color w:val="000000" w:themeColor="text1"/>
                <w:sz w:val="20"/>
                <w:lang w:eastAsia="en-US"/>
              </w:rPr>
              <w:t>- Решение о признании объектов нефинансовых активов (ф. 0510441)</w:t>
            </w:r>
          </w:p>
        </w:tc>
        <w:tc>
          <w:tcPr>
            <w:tcW w:w="1984" w:type="dxa"/>
            <w:shd w:val="clear" w:color="auto" w:fill="auto"/>
          </w:tcPr>
          <w:p w14:paraId="426C3FF0"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Комиссия по поступлению и выбытию активов</w:t>
            </w:r>
          </w:p>
        </w:tc>
      </w:tr>
      <w:tr w:rsidR="008A780C" w:rsidRPr="008A780C" w14:paraId="48D1BAB4" w14:textId="77777777" w:rsidTr="00E6027C">
        <w:tc>
          <w:tcPr>
            <w:tcW w:w="2977" w:type="dxa"/>
            <w:shd w:val="clear" w:color="auto" w:fill="auto"/>
          </w:tcPr>
          <w:p w14:paraId="4BFD117A"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Срок полезного использования прав пользования нефинансовыми активами по договорам с неопределенным </w:t>
            </w:r>
            <w:r w:rsidRPr="008A780C">
              <w:rPr>
                <w:rFonts w:ascii="Times New Roman" w:hAnsi="Times New Roman"/>
                <w:color w:val="000000" w:themeColor="text1"/>
                <w:sz w:val="20"/>
                <w:szCs w:val="20"/>
              </w:rPr>
              <w:lastRenderedPageBreak/>
              <w:t>сроком пользования, бессрочным договорам</w:t>
            </w:r>
          </w:p>
        </w:tc>
        <w:tc>
          <w:tcPr>
            <w:tcW w:w="2268" w:type="dxa"/>
            <w:shd w:val="clear" w:color="auto" w:fill="auto"/>
          </w:tcPr>
          <w:p w14:paraId="46944246"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по дате подписания договора аренды (безвозмездного пользования)</w:t>
            </w:r>
          </w:p>
        </w:tc>
        <w:tc>
          <w:tcPr>
            <w:tcW w:w="4111" w:type="dxa"/>
            <w:shd w:val="clear" w:color="auto" w:fill="auto"/>
          </w:tcPr>
          <w:p w14:paraId="40BF3FD0"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 соответствии с положениями пункта 2.1.5.1 настоящей учетной политики, указывается в Протоколе (решении) комиссии по поступлению и выбытию активов о справедливой стоимости арендных платежей </w:t>
            </w:r>
            <w:r w:rsidRPr="008A780C">
              <w:rPr>
                <w:rFonts w:ascii="Times New Roman" w:hAnsi="Times New Roman"/>
                <w:color w:val="000000" w:themeColor="text1"/>
                <w:sz w:val="20"/>
                <w:szCs w:val="20"/>
              </w:rPr>
              <w:lastRenderedPageBreak/>
              <w:t>(сроке полезного использования) (неунифицированная форма)</w:t>
            </w:r>
          </w:p>
        </w:tc>
        <w:tc>
          <w:tcPr>
            <w:tcW w:w="3969" w:type="dxa"/>
            <w:shd w:val="clear" w:color="auto" w:fill="auto"/>
          </w:tcPr>
          <w:p w14:paraId="03FFD3E0"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 Протокол (решение) комиссии по поступлению и выбытию активов о справедливой стоимости арендных платежей (сроке полезного использования) (неунифицированная форма)</w:t>
            </w:r>
          </w:p>
        </w:tc>
        <w:tc>
          <w:tcPr>
            <w:tcW w:w="1984" w:type="dxa"/>
            <w:shd w:val="clear" w:color="auto" w:fill="auto"/>
          </w:tcPr>
          <w:p w14:paraId="086FEC87"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Комиссия по поступлению и выбытию активов</w:t>
            </w:r>
          </w:p>
        </w:tc>
      </w:tr>
      <w:tr w:rsidR="008A780C" w:rsidRPr="008A780C" w14:paraId="0F73E09A" w14:textId="77777777" w:rsidTr="00E6027C">
        <w:tc>
          <w:tcPr>
            <w:tcW w:w="2977" w:type="dxa"/>
            <w:shd w:val="clear" w:color="auto" w:fill="auto"/>
          </w:tcPr>
          <w:p w14:paraId="30F4660E"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Величина стоимости прав пользования нефинансовыми активами по договорам безвозмездного пользования</w:t>
            </w:r>
          </w:p>
        </w:tc>
        <w:tc>
          <w:tcPr>
            <w:tcW w:w="2268" w:type="dxa"/>
            <w:shd w:val="clear" w:color="auto" w:fill="auto"/>
          </w:tcPr>
          <w:p w14:paraId="2AFBF8AF"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дате подписания договора аренды (безвозмездного пользования) или дате принятия обязательств в отношении основных условий пользования и содержания имущества (на более раннюю из дат)</w:t>
            </w:r>
          </w:p>
        </w:tc>
        <w:tc>
          <w:tcPr>
            <w:tcW w:w="4111" w:type="dxa"/>
            <w:shd w:val="clear" w:color="auto" w:fill="auto"/>
          </w:tcPr>
          <w:p w14:paraId="1F8023FF"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соответствии с положениями пункта 2.1.5.1 настоящей учетной политики, указывается в Протоколе (решении) комиссии по поступлению и выбытию активов о справедливой стоимости арендных платежей (сроке полезного использования) (неунифицированная форма)</w:t>
            </w:r>
          </w:p>
        </w:tc>
        <w:tc>
          <w:tcPr>
            <w:tcW w:w="3969" w:type="dxa"/>
            <w:shd w:val="clear" w:color="auto" w:fill="auto"/>
          </w:tcPr>
          <w:p w14:paraId="11F1BFFC"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Протокол (решение) комиссии по поступлению и выбытию активов о справедливой стоимости арендных платежей (сроке полезного использования) (неунифицированная форма) с приложением расчетов</w:t>
            </w:r>
          </w:p>
        </w:tc>
        <w:tc>
          <w:tcPr>
            <w:tcW w:w="1984" w:type="dxa"/>
            <w:shd w:val="clear" w:color="auto" w:fill="auto"/>
          </w:tcPr>
          <w:p w14:paraId="025EF1EE"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Комиссия по поступлению и выбытию активов</w:t>
            </w:r>
          </w:p>
        </w:tc>
      </w:tr>
      <w:tr w:rsidR="008A780C" w:rsidRPr="008A780C" w14:paraId="356336B9" w14:textId="77777777" w:rsidTr="00E6027C">
        <w:tc>
          <w:tcPr>
            <w:tcW w:w="2977" w:type="dxa"/>
            <w:shd w:val="clear" w:color="auto" w:fill="auto"/>
          </w:tcPr>
          <w:p w14:paraId="6B7C1CB5"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Срок полезного использования прав пользования результатами интеллектуальной деятельности по лицензионным (</w:t>
            </w:r>
            <w:proofErr w:type="spellStart"/>
            <w:r w:rsidRPr="008A780C">
              <w:rPr>
                <w:rFonts w:ascii="Times New Roman" w:hAnsi="Times New Roman"/>
                <w:color w:val="000000" w:themeColor="text1"/>
                <w:sz w:val="20"/>
                <w:szCs w:val="20"/>
              </w:rPr>
              <w:t>сублицензионным</w:t>
            </w:r>
            <w:proofErr w:type="spellEnd"/>
            <w:r w:rsidRPr="008A780C">
              <w:rPr>
                <w:rFonts w:ascii="Times New Roman" w:hAnsi="Times New Roman"/>
                <w:color w:val="000000" w:themeColor="text1"/>
                <w:sz w:val="20"/>
                <w:szCs w:val="20"/>
              </w:rPr>
              <w:t>) договорам с неопределенным сроком пользования</w:t>
            </w:r>
          </w:p>
        </w:tc>
        <w:tc>
          <w:tcPr>
            <w:tcW w:w="2268" w:type="dxa"/>
            <w:shd w:val="clear" w:color="auto" w:fill="auto"/>
          </w:tcPr>
          <w:p w14:paraId="13663568"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дате перехода неисключительных прав пользования в соответствии с лицензионным (</w:t>
            </w:r>
            <w:proofErr w:type="spellStart"/>
            <w:r w:rsidRPr="008A780C">
              <w:rPr>
                <w:rFonts w:ascii="Times New Roman" w:hAnsi="Times New Roman"/>
                <w:color w:val="000000" w:themeColor="text1"/>
                <w:sz w:val="20"/>
                <w:szCs w:val="20"/>
              </w:rPr>
              <w:t>сублицензионным</w:t>
            </w:r>
            <w:proofErr w:type="spellEnd"/>
            <w:r w:rsidRPr="008A780C">
              <w:rPr>
                <w:rFonts w:ascii="Times New Roman" w:hAnsi="Times New Roman"/>
                <w:color w:val="000000" w:themeColor="text1"/>
                <w:sz w:val="20"/>
                <w:szCs w:val="20"/>
              </w:rPr>
              <w:t>) договором, иными документами;</w:t>
            </w:r>
          </w:p>
          <w:p w14:paraId="531B8EC0"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 реклассификации объектов прав пользования нематериальными активами</w:t>
            </w:r>
          </w:p>
        </w:tc>
        <w:tc>
          <w:tcPr>
            <w:tcW w:w="4111" w:type="dxa"/>
            <w:shd w:val="clear" w:color="auto" w:fill="auto"/>
          </w:tcPr>
          <w:p w14:paraId="63404FE3"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соответствии с положениями пункта 2.1.5.2 настоящей учетной политики, указывается в Протоколе (решении) комиссии по поступлению и выбытию активов о справедливой стоимости арендных платежей (сроке полезного использования) (неунифицированная форма)</w:t>
            </w:r>
          </w:p>
        </w:tc>
        <w:tc>
          <w:tcPr>
            <w:tcW w:w="3969" w:type="dxa"/>
            <w:shd w:val="clear" w:color="auto" w:fill="auto"/>
          </w:tcPr>
          <w:p w14:paraId="3545A623"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Протокол (решение) комиссии по поступлению и выбытию активов о справедливой стоимости арендных платежей (сроке полезного использования) (неунифицированная форма)</w:t>
            </w:r>
          </w:p>
        </w:tc>
        <w:tc>
          <w:tcPr>
            <w:tcW w:w="1984" w:type="dxa"/>
            <w:shd w:val="clear" w:color="auto" w:fill="auto"/>
          </w:tcPr>
          <w:p w14:paraId="4C034B0E"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Комиссия по поступлению и выбытию активов </w:t>
            </w:r>
          </w:p>
        </w:tc>
      </w:tr>
      <w:tr w:rsidR="008A780C" w:rsidRPr="008A780C" w14:paraId="6F0031F5" w14:textId="77777777" w:rsidTr="00E6027C">
        <w:tc>
          <w:tcPr>
            <w:tcW w:w="15309" w:type="dxa"/>
            <w:gridSpan w:val="5"/>
            <w:shd w:val="clear" w:color="auto" w:fill="auto"/>
          </w:tcPr>
          <w:p w14:paraId="3A371A7E"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Величина стоимости нефинансовых активов в случаях: </w:t>
            </w:r>
          </w:p>
        </w:tc>
      </w:tr>
      <w:tr w:rsidR="008A780C" w:rsidRPr="008A780C" w14:paraId="0FAB3F59" w14:textId="77777777" w:rsidTr="00E6027C">
        <w:tc>
          <w:tcPr>
            <w:tcW w:w="2977" w:type="dxa"/>
            <w:shd w:val="clear" w:color="auto" w:fill="auto"/>
          </w:tcPr>
          <w:p w14:paraId="75896A34"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выявления объектов, созданных в рамках проведения ремонтных работ, соответствующих критериям признания объектами основных средств, если по данным сметных, первичных документов на проведение ремонтных работ не представляется возможным определить стоимость таких активов</w:t>
            </w:r>
          </w:p>
        </w:tc>
        <w:tc>
          <w:tcPr>
            <w:tcW w:w="2268" w:type="dxa"/>
            <w:shd w:val="clear" w:color="auto" w:fill="auto"/>
          </w:tcPr>
          <w:p w14:paraId="33BC43CE"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факту приемки работ / выявления актива</w:t>
            </w:r>
          </w:p>
        </w:tc>
        <w:tc>
          <w:tcPr>
            <w:tcW w:w="4111" w:type="dxa"/>
            <w:shd w:val="clear" w:color="auto" w:fill="auto"/>
          </w:tcPr>
          <w:p w14:paraId="5881F380"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 соответствии с положениями пункта 2.1.1.3 настоящей учетной политики, указывается в Акте о приеме-передаче объектов нефинансовых активов (ф. 0504101) </w:t>
            </w:r>
          </w:p>
        </w:tc>
        <w:tc>
          <w:tcPr>
            <w:tcW w:w="3969" w:type="dxa"/>
            <w:shd w:val="clear" w:color="auto" w:fill="auto"/>
          </w:tcPr>
          <w:p w14:paraId="0C676226"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Акт о приеме-передаче объектов нефинансовых активов (ф. 0504101);</w:t>
            </w:r>
          </w:p>
          <w:p w14:paraId="752D0DD0"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Протокол (решение) комиссии по поступлению и выбытию активов об определении текущей оценочной</w:t>
            </w:r>
            <w:r w:rsidRPr="008A780C" w:rsidDel="00A636C9">
              <w:rPr>
                <w:rFonts w:ascii="Times New Roman" w:hAnsi="Times New Roman"/>
                <w:color w:val="000000" w:themeColor="text1"/>
                <w:sz w:val="20"/>
                <w:szCs w:val="20"/>
              </w:rPr>
              <w:t xml:space="preserve"> </w:t>
            </w:r>
            <w:r w:rsidRPr="008A780C">
              <w:rPr>
                <w:rFonts w:ascii="Times New Roman" w:hAnsi="Times New Roman"/>
                <w:color w:val="000000" w:themeColor="text1"/>
                <w:sz w:val="20"/>
                <w:szCs w:val="20"/>
              </w:rPr>
              <w:t>стоимости (неунифицированная форма) с приложением расчетов;</w:t>
            </w:r>
          </w:p>
          <w:p w14:paraId="5C77E5BD" w14:textId="77777777" w:rsidR="00D00357" w:rsidRPr="008A780C" w:rsidRDefault="00D00357" w:rsidP="00E6027C">
            <w:pPr>
              <w:widowControl w:val="0"/>
              <w:tabs>
                <w:tab w:val="num" w:pos="720"/>
              </w:tabs>
              <w:ind w:firstLine="0"/>
              <w:rPr>
                <w:rFonts w:eastAsia="Calibri"/>
                <w:color w:val="000000" w:themeColor="text1"/>
                <w:sz w:val="20"/>
                <w:lang w:eastAsia="en-US"/>
              </w:rPr>
            </w:pPr>
            <w:r w:rsidRPr="008A780C">
              <w:rPr>
                <w:rFonts w:eastAsia="Calibri"/>
                <w:color w:val="000000" w:themeColor="text1"/>
                <w:sz w:val="20"/>
                <w:lang w:eastAsia="en-US"/>
              </w:rPr>
              <w:t>- Решение о признании объектов нефинансовых активов (ф. 0510441)</w:t>
            </w:r>
          </w:p>
        </w:tc>
        <w:tc>
          <w:tcPr>
            <w:tcW w:w="1984" w:type="dxa"/>
            <w:shd w:val="clear" w:color="auto" w:fill="auto"/>
          </w:tcPr>
          <w:p w14:paraId="7EB56331"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Комиссия по поступлению и выбытию активов</w:t>
            </w:r>
          </w:p>
        </w:tc>
      </w:tr>
      <w:tr w:rsidR="008A780C" w:rsidRPr="008A780C" w14:paraId="0A57740C" w14:textId="77777777" w:rsidTr="00E6027C">
        <w:tc>
          <w:tcPr>
            <w:tcW w:w="2977" w:type="dxa"/>
            <w:shd w:val="clear" w:color="auto" w:fill="auto"/>
          </w:tcPr>
          <w:p w14:paraId="37A9E637"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 принятия к учету остающихся материальных запасов в результате разборки, ликвидации (утилизации) </w:t>
            </w:r>
            <w:r w:rsidRPr="008A780C">
              <w:rPr>
                <w:rFonts w:ascii="Times New Roman" w:hAnsi="Times New Roman"/>
                <w:color w:val="000000" w:themeColor="text1"/>
                <w:sz w:val="20"/>
                <w:szCs w:val="20"/>
              </w:rPr>
              <w:lastRenderedPageBreak/>
              <w:t>основных средств или иного имущества, подлежащих дальнейшему использованию и/или реализации</w:t>
            </w:r>
          </w:p>
        </w:tc>
        <w:tc>
          <w:tcPr>
            <w:tcW w:w="2268" w:type="dxa"/>
            <w:shd w:val="clear" w:color="auto" w:fill="auto"/>
          </w:tcPr>
          <w:p w14:paraId="0BF19E41"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на дату принятия к учету /реализации</w:t>
            </w:r>
          </w:p>
        </w:tc>
        <w:tc>
          <w:tcPr>
            <w:tcW w:w="4111" w:type="dxa"/>
            <w:shd w:val="clear" w:color="auto" w:fill="auto"/>
          </w:tcPr>
          <w:p w14:paraId="4F50E806"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 соответствии с положениями пункта 2.1.4.4 настоящей учетной политики, указывается в Акте приемки материалов (материальных ценностей) (ф. 0504220), Приходном ордере </w:t>
            </w:r>
            <w:r w:rsidRPr="008A780C">
              <w:rPr>
                <w:rFonts w:ascii="Times New Roman" w:hAnsi="Times New Roman"/>
                <w:color w:val="000000" w:themeColor="text1"/>
                <w:sz w:val="20"/>
                <w:szCs w:val="20"/>
              </w:rPr>
              <w:lastRenderedPageBreak/>
              <w:t xml:space="preserve">на приемку материальных ценностей (нефинансовых активов) </w:t>
            </w:r>
            <w:hyperlink r:id="rId11" w:history="1">
              <w:r w:rsidRPr="008A780C">
                <w:rPr>
                  <w:rFonts w:ascii="Times New Roman" w:hAnsi="Times New Roman"/>
                  <w:color w:val="000000" w:themeColor="text1"/>
                  <w:sz w:val="20"/>
                  <w:szCs w:val="20"/>
                </w:rPr>
                <w:t>(ф. 0504207)</w:t>
              </w:r>
            </w:hyperlink>
          </w:p>
        </w:tc>
        <w:tc>
          <w:tcPr>
            <w:tcW w:w="3969" w:type="dxa"/>
            <w:shd w:val="clear" w:color="auto" w:fill="auto"/>
          </w:tcPr>
          <w:p w14:paraId="6DE201CC"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 Акт приемки материалов (материальных ценностей) (ф. 0504220);</w:t>
            </w:r>
          </w:p>
          <w:p w14:paraId="126BE43A"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 xml:space="preserve">- Приходный ордер на приемку материальных ценностей (нефинансовых активов) </w:t>
            </w:r>
            <w:hyperlink r:id="rId12" w:history="1">
              <w:r w:rsidRPr="008A780C">
                <w:rPr>
                  <w:rFonts w:ascii="Times New Roman" w:hAnsi="Times New Roman"/>
                  <w:color w:val="000000" w:themeColor="text1"/>
                  <w:sz w:val="20"/>
                  <w:szCs w:val="20"/>
                </w:rPr>
                <w:t>(ф. 0504207)</w:t>
              </w:r>
            </w:hyperlink>
            <w:r w:rsidRPr="008A780C">
              <w:rPr>
                <w:rFonts w:ascii="Times New Roman" w:hAnsi="Times New Roman"/>
                <w:color w:val="000000" w:themeColor="text1"/>
                <w:sz w:val="20"/>
                <w:szCs w:val="20"/>
              </w:rPr>
              <w:t>;</w:t>
            </w:r>
          </w:p>
          <w:p w14:paraId="501F34F3"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Протокол (решение) комиссии по поступлению и выбытию активов об определении текущей оценочной стоимости (неунифицированная форма) с приложением расчетов</w:t>
            </w:r>
          </w:p>
        </w:tc>
        <w:tc>
          <w:tcPr>
            <w:tcW w:w="1984" w:type="dxa"/>
            <w:shd w:val="clear" w:color="auto" w:fill="auto"/>
          </w:tcPr>
          <w:p w14:paraId="583F2ABD"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Комиссия по поступлению и выбытию активов</w:t>
            </w:r>
          </w:p>
        </w:tc>
      </w:tr>
      <w:tr w:rsidR="008A780C" w:rsidRPr="008A780C" w14:paraId="2174645C" w14:textId="77777777" w:rsidTr="00E6027C">
        <w:tc>
          <w:tcPr>
            <w:tcW w:w="2977" w:type="dxa"/>
            <w:shd w:val="clear" w:color="auto" w:fill="auto"/>
          </w:tcPr>
          <w:p w14:paraId="580BAC9A"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принятия к учету отработанного машинного масла, автомобильных аккумуляторов и шин, реализуемых специализированной организации</w:t>
            </w:r>
          </w:p>
        </w:tc>
        <w:tc>
          <w:tcPr>
            <w:tcW w:w="2268" w:type="dxa"/>
            <w:shd w:val="clear" w:color="auto" w:fill="auto"/>
          </w:tcPr>
          <w:p w14:paraId="52E96B48"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реализации и принятия к учету (одновременно)</w:t>
            </w:r>
          </w:p>
        </w:tc>
        <w:tc>
          <w:tcPr>
            <w:tcW w:w="4111" w:type="dxa"/>
            <w:shd w:val="clear" w:color="auto" w:fill="auto"/>
          </w:tcPr>
          <w:p w14:paraId="5FC5931A"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 соответствии с положениями пункта 2.1.4.4 настоящей учетной политики, указывается в Приходном ордере на приемку материальных ценностей (нефинансовых активов) </w:t>
            </w:r>
            <w:hyperlink r:id="rId13" w:history="1">
              <w:r w:rsidRPr="008A780C">
                <w:rPr>
                  <w:rFonts w:ascii="Times New Roman" w:hAnsi="Times New Roman"/>
                  <w:color w:val="000000" w:themeColor="text1"/>
                  <w:sz w:val="20"/>
                  <w:szCs w:val="20"/>
                </w:rPr>
                <w:t>(ф. 0504207)</w:t>
              </w:r>
            </w:hyperlink>
          </w:p>
        </w:tc>
        <w:tc>
          <w:tcPr>
            <w:tcW w:w="3969" w:type="dxa"/>
            <w:shd w:val="clear" w:color="auto" w:fill="auto"/>
          </w:tcPr>
          <w:p w14:paraId="39A94681"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Договор купли-продажи,</w:t>
            </w:r>
          </w:p>
          <w:p w14:paraId="2E029895"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Товарная накладная (акт приема-передачи) на передачу реализуемого отработанного машинного масла, автомобильных аккумуляторов и шин;</w:t>
            </w:r>
          </w:p>
          <w:p w14:paraId="34A45E2D"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 Приходный ордер на приемку материальных ценностей (нефинансовых активов) </w:t>
            </w:r>
            <w:hyperlink r:id="rId14" w:history="1">
              <w:r w:rsidRPr="008A780C">
                <w:rPr>
                  <w:rFonts w:ascii="Times New Roman" w:hAnsi="Times New Roman"/>
                  <w:color w:val="000000" w:themeColor="text1"/>
                  <w:sz w:val="20"/>
                  <w:szCs w:val="20"/>
                </w:rPr>
                <w:t>(ф. 0504207)</w:t>
              </w:r>
            </w:hyperlink>
            <w:r w:rsidRPr="008A780C">
              <w:rPr>
                <w:rFonts w:ascii="Times New Roman" w:hAnsi="Times New Roman"/>
                <w:color w:val="000000" w:themeColor="text1"/>
                <w:sz w:val="20"/>
                <w:szCs w:val="20"/>
              </w:rPr>
              <w:t>;</w:t>
            </w:r>
          </w:p>
          <w:p w14:paraId="20BDBA38"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Протокол (решение) комиссии по поступлению и выбытию активов об определении текущей оценочной</w:t>
            </w:r>
            <w:r w:rsidRPr="008A780C" w:rsidDel="00A636C9">
              <w:rPr>
                <w:rFonts w:ascii="Times New Roman" w:hAnsi="Times New Roman"/>
                <w:color w:val="000000" w:themeColor="text1"/>
                <w:sz w:val="20"/>
                <w:szCs w:val="20"/>
              </w:rPr>
              <w:t xml:space="preserve"> </w:t>
            </w:r>
            <w:r w:rsidRPr="008A780C">
              <w:rPr>
                <w:rFonts w:ascii="Times New Roman" w:hAnsi="Times New Roman"/>
                <w:color w:val="000000" w:themeColor="text1"/>
                <w:sz w:val="20"/>
                <w:szCs w:val="20"/>
              </w:rPr>
              <w:t>стоимости (неунифицированная форма) с приложением расчетов</w:t>
            </w:r>
          </w:p>
        </w:tc>
        <w:tc>
          <w:tcPr>
            <w:tcW w:w="1984" w:type="dxa"/>
            <w:shd w:val="clear" w:color="auto" w:fill="auto"/>
          </w:tcPr>
          <w:p w14:paraId="299DAFF7"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Комиссия по поступлению и выбытию активов</w:t>
            </w:r>
          </w:p>
        </w:tc>
      </w:tr>
      <w:tr w:rsidR="008A780C" w:rsidRPr="008A780C" w14:paraId="04DC6F34" w14:textId="77777777" w:rsidTr="00E6027C">
        <w:tc>
          <w:tcPr>
            <w:tcW w:w="2977" w:type="dxa"/>
            <w:shd w:val="clear" w:color="auto" w:fill="auto"/>
          </w:tcPr>
          <w:p w14:paraId="093AD7CB"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поступления нефинансового актива в качестве возмещения виновными лицами ущерба, причиненного в результате хищений, недостач, порчи</w:t>
            </w:r>
          </w:p>
        </w:tc>
        <w:tc>
          <w:tcPr>
            <w:tcW w:w="2268" w:type="dxa"/>
            <w:shd w:val="clear" w:color="auto" w:fill="auto"/>
          </w:tcPr>
          <w:p w14:paraId="31754D54"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при поступлении актива </w:t>
            </w:r>
          </w:p>
        </w:tc>
        <w:tc>
          <w:tcPr>
            <w:tcW w:w="4111" w:type="dxa"/>
            <w:shd w:val="clear" w:color="auto" w:fill="auto"/>
          </w:tcPr>
          <w:p w14:paraId="7C246D66"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 соответствии с положениями пунктов 2.1.1.3, 2.1.4.4 настоящей учетной политики, указывается в Акте о приеме-передаче объектов нефинансовых активов (ф. 0504101) / Приходном ордере на приемку материальных ценностей (нефинансовых активов) (ф. 0504207) </w:t>
            </w:r>
          </w:p>
        </w:tc>
        <w:tc>
          <w:tcPr>
            <w:tcW w:w="3969" w:type="dxa"/>
            <w:shd w:val="clear" w:color="auto" w:fill="auto"/>
          </w:tcPr>
          <w:p w14:paraId="1C85D2C0"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Акт о приеме-передаче объектов нефинансовых активов (ф. 0504101);</w:t>
            </w:r>
          </w:p>
          <w:p w14:paraId="54F2CA6B"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Приходный ордер на приемку материальных ценностей (нефинансовых активов) (ф. 0504207);</w:t>
            </w:r>
          </w:p>
          <w:p w14:paraId="014C4D55"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Протокол (решение) комиссии по поступлению и выбытию активов об определении текущей оценочной стоимости (неунифицированная форма) с приложением расчетов</w:t>
            </w:r>
          </w:p>
        </w:tc>
        <w:tc>
          <w:tcPr>
            <w:tcW w:w="1984" w:type="dxa"/>
            <w:shd w:val="clear" w:color="auto" w:fill="auto"/>
          </w:tcPr>
          <w:p w14:paraId="673F5CEA"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Комиссия по поступлению и выбытию активов</w:t>
            </w:r>
          </w:p>
        </w:tc>
      </w:tr>
      <w:tr w:rsidR="008A780C" w:rsidRPr="008A780C" w14:paraId="2C895994" w14:textId="77777777" w:rsidTr="00E6027C">
        <w:tc>
          <w:tcPr>
            <w:tcW w:w="2977" w:type="dxa"/>
            <w:shd w:val="clear" w:color="auto" w:fill="auto"/>
          </w:tcPr>
          <w:p w14:paraId="17A2D5F1"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выявления по результатам инвентаризации излишков нефинансовых активов</w:t>
            </w:r>
          </w:p>
        </w:tc>
        <w:tc>
          <w:tcPr>
            <w:tcW w:w="2268" w:type="dxa"/>
            <w:shd w:val="clear" w:color="auto" w:fill="auto"/>
          </w:tcPr>
          <w:p w14:paraId="5CF62CEE"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результатам инвентаризации</w:t>
            </w:r>
          </w:p>
        </w:tc>
        <w:tc>
          <w:tcPr>
            <w:tcW w:w="4111" w:type="dxa"/>
            <w:shd w:val="clear" w:color="auto" w:fill="auto"/>
          </w:tcPr>
          <w:p w14:paraId="6B269102"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соответствии с положениями пунктов 2.1.1.3, 2.1.4.4 настоящей учетной политики, указывается в Ведомости расхождений по результатам инвентаризации (ф. 0504092) и Акте о результатах инвентаризации (ф. 0504835)</w:t>
            </w:r>
          </w:p>
        </w:tc>
        <w:tc>
          <w:tcPr>
            <w:tcW w:w="3969" w:type="dxa"/>
            <w:shd w:val="clear" w:color="auto" w:fill="auto"/>
          </w:tcPr>
          <w:p w14:paraId="4195DECE"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Ведомость расхождений по результатам инвентаризации (ф. 0504092);</w:t>
            </w:r>
          </w:p>
          <w:p w14:paraId="2D916006"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Акт о результатах инвентаризации (ф. 0504835);</w:t>
            </w:r>
          </w:p>
          <w:p w14:paraId="3D1DA231"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Протокол (решение) комиссии по поступлению и выбытию активов об определении текущей оценочной стоимости (неунифицированная форма) с приложением расчетов;</w:t>
            </w:r>
          </w:p>
          <w:p w14:paraId="34E40DBD" w14:textId="77777777" w:rsidR="00D00357" w:rsidRPr="008A780C" w:rsidRDefault="00D00357" w:rsidP="00E6027C">
            <w:pPr>
              <w:widowControl w:val="0"/>
              <w:tabs>
                <w:tab w:val="num" w:pos="720"/>
              </w:tabs>
              <w:ind w:firstLine="0"/>
              <w:rPr>
                <w:rFonts w:eastAsia="Calibri"/>
                <w:color w:val="000000" w:themeColor="text1"/>
                <w:sz w:val="20"/>
                <w:lang w:eastAsia="en-US"/>
              </w:rPr>
            </w:pPr>
            <w:r w:rsidRPr="008A780C">
              <w:rPr>
                <w:rFonts w:eastAsia="Calibri"/>
                <w:color w:val="000000" w:themeColor="text1"/>
                <w:sz w:val="20"/>
                <w:lang w:eastAsia="en-US"/>
              </w:rPr>
              <w:t xml:space="preserve">- Решение о признании объектов </w:t>
            </w:r>
            <w:r w:rsidRPr="008A780C">
              <w:rPr>
                <w:rFonts w:eastAsia="Calibri"/>
                <w:color w:val="000000" w:themeColor="text1"/>
                <w:sz w:val="20"/>
                <w:lang w:eastAsia="en-US"/>
              </w:rPr>
              <w:lastRenderedPageBreak/>
              <w:t>нефинансовых активов (ф. 0510441)</w:t>
            </w:r>
          </w:p>
        </w:tc>
        <w:tc>
          <w:tcPr>
            <w:tcW w:w="1984" w:type="dxa"/>
            <w:shd w:val="clear" w:color="auto" w:fill="auto"/>
          </w:tcPr>
          <w:p w14:paraId="2BEFE0A1"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Комиссия по поступлению и выбытию активов</w:t>
            </w:r>
          </w:p>
        </w:tc>
      </w:tr>
      <w:tr w:rsidR="008A780C" w:rsidRPr="008A780C" w14:paraId="1A106179" w14:textId="77777777" w:rsidTr="00E6027C">
        <w:tc>
          <w:tcPr>
            <w:tcW w:w="2977" w:type="dxa"/>
            <w:shd w:val="clear" w:color="auto" w:fill="auto"/>
          </w:tcPr>
          <w:p w14:paraId="2C3E5B7B"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поступления по договорам дарения (пожертвования)</w:t>
            </w:r>
          </w:p>
        </w:tc>
        <w:tc>
          <w:tcPr>
            <w:tcW w:w="2268" w:type="dxa"/>
            <w:shd w:val="clear" w:color="auto" w:fill="auto"/>
          </w:tcPr>
          <w:p w14:paraId="6F4859EB"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 поступлении актива</w:t>
            </w:r>
          </w:p>
        </w:tc>
        <w:tc>
          <w:tcPr>
            <w:tcW w:w="4111" w:type="dxa"/>
            <w:shd w:val="clear" w:color="auto" w:fill="auto"/>
          </w:tcPr>
          <w:p w14:paraId="45AE7D37"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соответствии с положениями пунктов 2.1.1.3, 2.1.4.4 настоящей учетной политики, указывается в Акте о приеме-передаче объектов нефинансовых активов (ф. 0504101) / Приходном ордере на приемку материальных ценностей (нефинансовых активов) (ф. 0504207) / Протоколе (решении) комиссии по поступлению и выбытию активов об определении текущей оценочной стоимости (неунифицированная форма)</w:t>
            </w:r>
          </w:p>
        </w:tc>
        <w:tc>
          <w:tcPr>
            <w:tcW w:w="3969" w:type="dxa"/>
            <w:shd w:val="clear" w:color="auto" w:fill="auto"/>
          </w:tcPr>
          <w:p w14:paraId="52066FBC"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Акт о приеме-передаче объектов нефинансовых активов (ф. 0504101);</w:t>
            </w:r>
          </w:p>
          <w:p w14:paraId="5BF96772"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Протокол (решение) комиссии по поступлению и выбытию активов об определении текущей оценочной стоимости (неунифицированная форма) с приложением расчетов</w:t>
            </w:r>
          </w:p>
        </w:tc>
        <w:tc>
          <w:tcPr>
            <w:tcW w:w="1984" w:type="dxa"/>
            <w:shd w:val="clear" w:color="auto" w:fill="auto"/>
          </w:tcPr>
          <w:p w14:paraId="0A026CB0"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Комиссия по поступлению и выбытию активов</w:t>
            </w:r>
          </w:p>
        </w:tc>
      </w:tr>
      <w:tr w:rsidR="008A780C" w:rsidRPr="008A780C" w14:paraId="79FEE18E" w14:textId="77777777" w:rsidTr="00E6027C">
        <w:trPr>
          <w:trHeight w:val="747"/>
        </w:trPr>
        <w:tc>
          <w:tcPr>
            <w:tcW w:w="2977" w:type="dxa"/>
            <w:shd w:val="clear" w:color="auto" w:fill="auto"/>
          </w:tcPr>
          <w:p w14:paraId="01782804"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Величина ущерба, нанесенного виновными лицами, в виде недостач, хищений, порчи нефинансовых активов</w:t>
            </w:r>
          </w:p>
        </w:tc>
        <w:tc>
          <w:tcPr>
            <w:tcW w:w="2268" w:type="dxa"/>
            <w:shd w:val="clear" w:color="auto" w:fill="auto"/>
          </w:tcPr>
          <w:p w14:paraId="79A3D8BF"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дате выявления ущерба</w:t>
            </w:r>
          </w:p>
        </w:tc>
        <w:tc>
          <w:tcPr>
            <w:tcW w:w="4111" w:type="dxa"/>
            <w:shd w:val="clear" w:color="auto" w:fill="auto"/>
          </w:tcPr>
          <w:p w14:paraId="1DBF198A"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соответствии с положениями пунктов 2.1.1.3, 2.1.4.4 настоящей учетной политики, указывается в Расчете суммы возмещения (неунифицированная форма)</w:t>
            </w:r>
          </w:p>
        </w:tc>
        <w:tc>
          <w:tcPr>
            <w:tcW w:w="3969" w:type="dxa"/>
            <w:shd w:val="clear" w:color="auto" w:fill="auto"/>
          </w:tcPr>
          <w:p w14:paraId="474395C7"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Ведомость расхождений по результатам инвентаризации (ф. 0504092);</w:t>
            </w:r>
          </w:p>
          <w:p w14:paraId="06D5DA8C"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Акт о результатах инвентаризации (ф. 0504835);</w:t>
            </w:r>
          </w:p>
          <w:p w14:paraId="552DEBE0"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Расчет суммы возмещения (неунифицированная форма)</w:t>
            </w:r>
          </w:p>
        </w:tc>
        <w:tc>
          <w:tcPr>
            <w:tcW w:w="1984" w:type="dxa"/>
            <w:shd w:val="clear" w:color="auto" w:fill="auto"/>
          </w:tcPr>
          <w:p w14:paraId="5DBEC0FF"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Комиссия по поступлению и выбытию активов</w:t>
            </w:r>
          </w:p>
        </w:tc>
      </w:tr>
      <w:tr w:rsidR="008A780C" w:rsidRPr="008A780C" w14:paraId="628C9DE2" w14:textId="77777777" w:rsidTr="00E6027C">
        <w:tc>
          <w:tcPr>
            <w:tcW w:w="15309" w:type="dxa"/>
            <w:gridSpan w:val="5"/>
            <w:shd w:val="clear" w:color="auto" w:fill="auto"/>
          </w:tcPr>
          <w:p w14:paraId="42200C82"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Величина оценочных резервов:</w:t>
            </w:r>
          </w:p>
        </w:tc>
      </w:tr>
      <w:tr w:rsidR="008A780C" w:rsidRPr="008A780C" w14:paraId="0D952C73" w14:textId="77777777" w:rsidTr="00E6027C">
        <w:tc>
          <w:tcPr>
            <w:tcW w:w="2977" w:type="dxa"/>
            <w:shd w:val="clear" w:color="auto" w:fill="auto"/>
          </w:tcPr>
          <w:p w14:paraId="4791CBF4" w14:textId="77777777" w:rsidR="00D00357" w:rsidRPr="008A780C" w:rsidRDefault="00D00357" w:rsidP="00E6027C">
            <w:pPr>
              <w:pStyle w:val="af0"/>
              <w:jc w:val="both"/>
              <w:rPr>
                <w:rFonts w:ascii="Times New Roman" w:hAnsi="Times New Roman"/>
                <w:iCs/>
                <w:color w:val="000000" w:themeColor="text1"/>
                <w:sz w:val="20"/>
                <w:szCs w:val="20"/>
              </w:rPr>
            </w:pPr>
            <w:r w:rsidRPr="008A780C">
              <w:rPr>
                <w:rFonts w:ascii="Times New Roman" w:hAnsi="Times New Roman"/>
                <w:iCs/>
                <w:color w:val="000000" w:themeColor="text1"/>
                <w:sz w:val="20"/>
                <w:szCs w:val="20"/>
              </w:rPr>
              <w:t>Резерв предстоящих расходов по выплатам персоналу</w:t>
            </w:r>
          </w:p>
        </w:tc>
        <w:tc>
          <w:tcPr>
            <w:tcW w:w="2268" w:type="dxa"/>
            <w:shd w:val="clear" w:color="auto" w:fill="auto"/>
          </w:tcPr>
          <w:p w14:paraId="3F4A3C36" w14:textId="5D858859" w:rsidR="00D00357" w:rsidRPr="008A780C" w:rsidRDefault="00D00357" w:rsidP="00E6027C">
            <w:pPr>
              <w:pStyle w:val="af0"/>
              <w:jc w:val="both"/>
              <w:rPr>
                <w:rFonts w:ascii="Times New Roman" w:hAnsi="Times New Roman"/>
                <w:iCs/>
                <w:color w:val="000000" w:themeColor="text1"/>
                <w:sz w:val="20"/>
                <w:szCs w:val="20"/>
              </w:rPr>
            </w:pPr>
            <w:r w:rsidRPr="008A780C">
              <w:rPr>
                <w:rFonts w:ascii="Times New Roman" w:hAnsi="Times New Roman"/>
                <w:iCs/>
                <w:color w:val="000000" w:themeColor="text1"/>
                <w:sz w:val="20"/>
                <w:szCs w:val="20"/>
              </w:rPr>
              <w:t xml:space="preserve"> </w:t>
            </w:r>
            <w:r w:rsidR="007D6F1C" w:rsidRPr="008A780C">
              <w:rPr>
                <w:rFonts w:ascii="Times New Roman" w:hAnsi="Times New Roman"/>
                <w:iCs/>
                <w:color w:val="000000" w:themeColor="text1"/>
                <w:sz w:val="20"/>
                <w:szCs w:val="20"/>
              </w:rPr>
              <w:t>Е</w:t>
            </w:r>
            <w:r w:rsidRPr="008A780C">
              <w:rPr>
                <w:rFonts w:ascii="Times New Roman" w:hAnsi="Times New Roman"/>
                <w:iCs/>
                <w:color w:val="000000" w:themeColor="text1"/>
                <w:sz w:val="20"/>
                <w:szCs w:val="20"/>
              </w:rPr>
              <w:t>жегодно</w:t>
            </w:r>
          </w:p>
        </w:tc>
        <w:tc>
          <w:tcPr>
            <w:tcW w:w="4111" w:type="dxa"/>
            <w:shd w:val="clear" w:color="auto" w:fill="auto"/>
          </w:tcPr>
          <w:p w14:paraId="1DF4C507" w14:textId="77777777" w:rsidR="00D00357" w:rsidRPr="008A780C" w:rsidRDefault="00D00357" w:rsidP="00E6027C">
            <w:pPr>
              <w:pStyle w:val="af0"/>
              <w:jc w:val="both"/>
              <w:rPr>
                <w:rFonts w:ascii="Times New Roman" w:hAnsi="Times New Roman"/>
                <w:iCs/>
                <w:color w:val="000000" w:themeColor="text1"/>
                <w:sz w:val="20"/>
                <w:szCs w:val="20"/>
              </w:rPr>
            </w:pPr>
            <w:r w:rsidRPr="008A780C">
              <w:rPr>
                <w:rFonts w:ascii="Times New Roman" w:hAnsi="Times New Roman"/>
                <w:iCs/>
                <w:color w:val="000000" w:themeColor="text1"/>
                <w:sz w:val="20"/>
                <w:szCs w:val="20"/>
              </w:rPr>
              <w:t>В соответствии с положениями пункта 2.5.1 настоящей учетной политики</w:t>
            </w:r>
          </w:p>
        </w:tc>
        <w:tc>
          <w:tcPr>
            <w:tcW w:w="3969" w:type="dxa"/>
            <w:shd w:val="clear" w:color="auto" w:fill="auto"/>
          </w:tcPr>
          <w:p w14:paraId="1082FB5E" w14:textId="576DDC68" w:rsidR="00D00357" w:rsidRPr="008A780C" w:rsidRDefault="00D00357" w:rsidP="00E6027C">
            <w:pPr>
              <w:pStyle w:val="af0"/>
              <w:jc w:val="both"/>
              <w:rPr>
                <w:rFonts w:ascii="Times New Roman" w:hAnsi="Times New Roman"/>
                <w:iCs/>
                <w:color w:val="000000" w:themeColor="text1"/>
                <w:sz w:val="20"/>
                <w:szCs w:val="20"/>
              </w:rPr>
            </w:pPr>
            <w:r w:rsidRPr="008A780C">
              <w:rPr>
                <w:rFonts w:ascii="Times New Roman" w:hAnsi="Times New Roman"/>
                <w:iCs/>
                <w:color w:val="000000" w:themeColor="text1"/>
                <w:sz w:val="20"/>
                <w:szCs w:val="20"/>
              </w:rPr>
              <w:t xml:space="preserve">- Сведения о неиспользованных днях отпуска (неунифицированная форма) </w:t>
            </w:r>
          </w:p>
          <w:p w14:paraId="0BF2067D" w14:textId="5B816CF2" w:rsidR="00D00357" w:rsidRPr="008A780C" w:rsidRDefault="00D00357" w:rsidP="00E6027C">
            <w:pPr>
              <w:pStyle w:val="af0"/>
              <w:jc w:val="both"/>
              <w:rPr>
                <w:rFonts w:ascii="Times New Roman" w:hAnsi="Times New Roman"/>
                <w:iCs/>
                <w:color w:val="000000" w:themeColor="text1"/>
                <w:sz w:val="20"/>
                <w:szCs w:val="20"/>
              </w:rPr>
            </w:pPr>
            <w:r w:rsidRPr="008A780C">
              <w:rPr>
                <w:rFonts w:ascii="Times New Roman" w:hAnsi="Times New Roman"/>
                <w:iCs/>
                <w:color w:val="000000" w:themeColor="text1"/>
                <w:sz w:val="20"/>
                <w:szCs w:val="20"/>
              </w:rPr>
              <w:t>-  Расчет резерва предстоящих расходов по выплатам персоналу (по учреждению в целом) (неунифицированная форма);</w:t>
            </w:r>
          </w:p>
          <w:p w14:paraId="5EEFABDF" w14:textId="77777777" w:rsidR="00D00357" w:rsidRPr="008A780C" w:rsidRDefault="00D00357" w:rsidP="00E6027C">
            <w:pPr>
              <w:pStyle w:val="af0"/>
              <w:jc w:val="both"/>
              <w:rPr>
                <w:rFonts w:ascii="Times New Roman" w:hAnsi="Times New Roman"/>
                <w:iCs/>
                <w:color w:val="000000" w:themeColor="text1"/>
                <w:sz w:val="20"/>
                <w:szCs w:val="20"/>
              </w:rPr>
            </w:pPr>
            <w:r w:rsidRPr="008A780C">
              <w:rPr>
                <w:rFonts w:ascii="Times New Roman" w:hAnsi="Times New Roman"/>
                <w:iCs/>
                <w:color w:val="000000" w:themeColor="text1"/>
                <w:sz w:val="20"/>
                <w:szCs w:val="20"/>
              </w:rPr>
              <w:t>- Бухгалтерская справка (ф. 0504833)</w:t>
            </w:r>
          </w:p>
          <w:p w14:paraId="2BA16846" w14:textId="77777777" w:rsidR="00D00357" w:rsidRPr="008A780C" w:rsidRDefault="00D00357" w:rsidP="00E6027C">
            <w:pPr>
              <w:pStyle w:val="af0"/>
              <w:jc w:val="both"/>
              <w:rPr>
                <w:rFonts w:ascii="Times New Roman" w:hAnsi="Times New Roman"/>
                <w:iCs/>
                <w:color w:val="000000" w:themeColor="text1"/>
                <w:sz w:val="20"/>
                <w:szCs w:val="20"/>
              </w:rPr>
            </w:pPr>
          </w:p>
        </w:tc>
        <w:tc>
          <w:tcPr>
            <w:tcW w:w="1984" w:type="dxa"/>
            <w:shd w:val="clear" w:color="auto" w:fill="auto"/>
          </w:tcPr>
          <w:p w14:paraId="0D9AFAD3" w14:textId="0B93EA0A" w:rsidR="00D00357" w:rsidRPr="008A780C" w:rsidRDefault="00D22DDB" w:rsidP="00E6027C">
            <w:pPr>
              <w:pStyle w:val="af0"/>
              <w:jc w:val="both"/>
              <w:rPr>
                <w:rFonts w:ascii="Times New Roman" w:hAnsi="Times New Roman"/>
                <w:iCs/>
                <w:color w:val="000000" w:themeColor="text1"/>
                <w:sz w:val="20"/>
                <w:szCs w:val="20"/>
              </w:rPr>
            </w:pPr>
            <w:r w:rsidRPr="008A780C">
              <w:rPr>
                <w:rFonts w:ascii="Times New Roman" w:hAnsi="Times New Roman"/>
                <w:iCs/>
                <w:color w:val="000000" w:themeColor="text1"/>
                <w:sz w:val="20"/>
                <w:szCs w:val="20"/>
              </w:rPr>
              <w:t>Бухгалтерская служба</w:t>
            </w:r>
          </w:p>
        </w:tc>
      </w:tr>
      <w:tr w:rsidR="008A780C" w:rsidRPr="008A780C" w14:paraId="3BB93ECC" w14:textId="77777777" w:rsidTr="00E6027C">
        <w:tc>
          <w:tcPr>
            <w:tcW w:w="2977" w:type="dxa"/>
            <w:shd w:val="clear" w:color="auto" w:fill="auto"/>
          </w:tcPr>
          <w:p w14:paraId="16953437"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Резерв по претензиям, искам:</w:t>
            </w:r>
          </w:p>
        </w:tc>
        <w:tc>
          <w:tcPr>
            <w:tcW w:w="12332" w:type="dxa"/>
            <w:gridSpan w:val="4"/>
            <w:shd w:val="clear" w:color="auto" w:fill="auto"/>
          </w:tcPr>
          <w:p w14:paraId="7500D35B" w14:textId="77777777" w:rsidR="00D00357" w:rsidRPr="008A780C" w:rsidRDefault="00D00357" w:rsidP="00E6027C">
            <w:pPr>
              <w:pStyle w:val="af0"/>
              <w:jc w:val="both"/>
              <w:rPr>
                <w:rFonts w:ascii="Times New Roman" w:hAnsi="Times New Roman"/>
                <w:color w:val="000000" w:themeColor="text1"/>
                <w:sz w:val="20"/>
                <w:szCs w:val="20"/>
              </w:rPr>
            </w:pPr>
          </w:p>
        </w:tc>
      </w:tr>
      <w:tr w:rsidR="008A780C" w:rsidRPr="008A780C" w14:paraId="64591920" w14:textId="77777777" w:rsidTr="00E6027C">
        <w:tc>
          <w:tcPr>
            <w:tcW w:w="2977" w:type="dxa"/>
            <w:shd w:val="clear" w:color="auto" w:fill="auto"/>
          </w:tcPr>
          <w:p w14:paraId="4CAAF1F3"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оспоримым претензионным требованиям, по которым предполагается досудебное урегулирование</w:t>
            </w:r>
          </w:p>
        </w:tc>
        <w:tc>
          <w:tcPr>
            <w:tcW w:w="2268" w:type="dxa"/>
            <w:shd w:val="clear" w:color="auto" w:fill="auto"/>
          </w:tcPr>
          <w:p w14:paraId="5510C8F3"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получения претензионного требования</w:t>
            </w:r>
          </w:p>
        </w:tc>
        <w:tc>
          <w:tcPr>
            <w:tcW w:w="4111" w:type="dxa"/>
            <w:shd w:val="clear" w:color="auto" w:fill="auto"/>
          </w:tcPr>
          <w:p w14:paraId="7FF9EBAA"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соответствии с положениями пункта 2.5.2 настоящей учетной политики</w:t>
            </w:r>
          </w:p>
        </w:tc>
        <w:tc>
          <w:tcPr>
            <w:tcW w:w="3969" w:type="dxa"/>
            <w:vMerge w:val="restart"/>
            <w:shd w:val="clear" w:color="auto" w:fill="auto"/>
          </w:tcPr>
          <w:p w14:paraId="31D2CD59"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Бухгалтерская справка (ф. 0504833);</w:t>
            </w:r>
          </w:p>
          <w:p w14:paraId="7F1C9B15"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Протокол (решение) комиссии по поступлению и выбытию активов о размере отчислений в резерв (неунифицированная форма)</w:t>
            </w:r>
          </w:p>
        </w:tc>
        <w:tc>
          <w:tcPr>
            <w:tcW w:w="1984" w:type="dxa"/>
            <w:vMerge w:val="restart"/>
            <w:shd w:val="clear" w:color="auto" w:fill="auto"/>
          </w:tcPr>
          <w:p w14:paraId="077666F9"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Экономическая и юридическая службы и комиссия по поступлению и выбытию активов</w:t>
            </w:r>
          </w:p>
        </w:tc>
      </w:tr>
      <w:tr w:rsidR="008A780C" w:rsidRPr="008A780C" w14:paraId="440B0790" w14:textId="77777777" w:rsidTr="00E6027C">
        <w:tc>
          <w:tcPr>
            <w:tcW w:w="2977" w:type="dxa"/>
            <w:shd w:val="clear" w:color="auto" w:fill="auto"/>
          </w:tcPr>
          <w:p w14:paraId="4925C315"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оспоримым претензионным требованиям, по которым не предполагается досудебное урегулирование</w:t>
            </w:r>
          </w:p>
        </w:tc>
        <w:tc>
          <w:tcPr>
            <w:tcW w:w="2268" w:type="dxa"/>
            <w:shd w:val="clear" w:color="auto" w:fill="auto"/>
          </w:tcPr>
          <w:p w14:paraId="48B9CA08"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уведомления субъекта учета о принятии иска к судебному производству</w:t>
            </w:r>
          </w:p>
        </w:tc>
        <w:tc>
          <w:tcPr>
            <w:tcW w:w="4111" w:type="dxa"/>
            <w:shd w:val="clear" w:color="auto" w:fill="auto"/>
          </w:tcPr>
          <w:p w14:paraId="1A8860BC"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соответствии с положениями пункта 2.5.2 настоящей учетной политики</w:t>
            </w:r>
          </w:p>
        </w:tc>
        <w:tc>
          <w:tcPr>
            <w:tcW w:w="3969" w:type="dxa"/>
            <w:vMerge/>
            <w:shd w:val="clear" w:color="auto" w:fill="auto"/>
          </w:tcPr>
          <w:p w14:paraId="7CF3DF3D" w14:textId="77777777" w:rsidR="00D00357" w:rsidRPr="008A780C" w:rsidRDefault="00D00357" w:rsidP="00E6027C">
            <w:pPr>
              <w:pStyle w:val="af0"/>
              <w:jc w:val="both"/>
              <w:rPr>
                <w:rFonts w:ascii="Times New Roman" w:hAnsi="Times New Roman"/>
                <w:color w:val="000000" w:themeColor="text1"/>
                <w:sz w:val="20"/>
                <w:szCs w:val="20"/>
              </w:rPr>
            </w:pPr>
          </w:p>
        </w:tc>
        <w:tc>
          <w:tcPr>
            <w:tcW w:w="1984" w:type="dxa"/>
            <w:vMerge/>
            <w:shd w:val="clear" w:color="auto" w:fill="auto"/>
          </w:tcPr>
          <w:p w14:paraId="32C82A49" w14:textId="77777777" w:rsidR="00D00357" w:rsidRPr="008A780C" w:rsidRDefault="00D00357" w:rsidP="00E6027C">
            <w:pPr>
              <w:pStyle w:val="af0"/>
              <w:jc w:val="both"/>
              <w:rPr>
                <w:rFonts w:ascii="Times New Roman" w:hAnsi="Times New Roman"/>
                <w:color w:val="000000" w:themeColor="text1"/>
                <w:sz w:val="20"/>
                <w:szCs w:val="20"/>
              </w:rPr>
            </w:pPr>
          </w:p>
        </w:tc>
      </w:tr>
      <w:tr w:rsidR="008A780C" w:rsidRPr="008A780C" w14:paraId="5DAAB41B" w14:textId="77777777" w:rsidTr="00E6027C">
        <w:tc>
          <w:tcPr>
            <w:tcW w:w="15309" w:type="dxa"/>
            <w:gridSpan w:val="5"/>
            <w:shd w:val="clear" w:color="auto" w:fill="auto"/>
          </w:tcPr>
          <w:p w14:paraId="762DFF5E"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Резерв предстоящих расходов по оплате обязательств, по которым не поступили первичные учетные документы:</w:t>
            </w:r>
          </w:p>
        </w:tc>
      </w:tr>
      <w:tr w:rsidR="008A780C" w:rsidRPr="008A780C" w14:paraId="5AC01D1A" w14:textId="77777777" w:rsidTr="00E6027C">
        <w:tc>
          <w:tcPr>
            <w:tcW w:w="2977" w:type="dxa"/>
            <w:shd w:val="clear" w:color="auto" w:fill="auto"/>
          </w:tcPr>
          <w:p w14:paraId="78CC4C7E"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случае, если не поступили первичные учетные документы</w:t>
            </w:r>
          </w:p>
        </w:tc>
        <w:tc>
          <w:tcPr>
            <w:tcW w:w="2268" w:type="dxa"/>
            <w:vMerge w:val="restart"/>
            <w:shd w:val="clear" w:color="auto" w:fill="auto"/>
          </w:tcPr>
          <w:p w14:paraId="509F7210"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фактического поступления товаров, выполнения работ, оказания услуг</w:t>
            </w:r>
            <w:r w:rsidRPr="008A780C" w:rsidDel="00943CD2">
              <w:rPr>
                <w:rFonts w:ascii="Times New Roman" w:hAnsi="Times New Roman"/>
                <w:color w:val="000000" w:themeColor="text1"/>
                <w:sz w:val="20"/>
                <w:szCs w:val="20"/>
              </w:rPr>
              <w:t xml:space="preserve"> </w:t>
            </w:r>
            <w:r w:rsidRPr="008A780C">
              <w:rPr>
                <w:rFonts w:ascii="Times New Roman" w:hAnsi="Times New Roman"/>
                <w:color w:val="000000" w:themeColor="text1"/>
                <w:sz w:val="20"/>
                <w:szCs w:val="20"/>
              </w:rPr>
              <w:t xml:space="preserve">на дату поступления </w:t>
            </w:r>
            <w:r w:rsidRPr="008A780C">
              <w:rPr>
                <w:rFonts w:ascii="Times New Roman" w:hAnsi="Times New Roman"/>
                <w:color w:val="000000" w:themeColor="text1"/>
                <w:sz w:val="20"/>
                <w:szCs w:val="20"/>
              </w:rPr>
              <w:lastRenderedPageBreak/>
              <w:t>документов субъекту централизованного учета производится корректировка расчетной суммы в соответствии с полученными документами (при необходимости)</w:t>
            </w:r>
          </w:p>
        </w:tc>
        <w:tc>
          <w:tcPr>
            <w:tcW w:w="4111" w:type="dxa"/>
            <w:shd w:val="clear" w:color="auto" w:fill="auto"/>
          </w:tcPr>
          <w:p w14:paraId="0FE7A60F"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В соответствии с положениями пункта 2.5.3 настоящей учетной политики</w:t>
            </w:r>
          </w:p>
        </w:tc>
        <w:tc>
          <w:tcPr>
            <w:tcW w:w="3969" w:type="dxa"/>
            <w:shd w:val="clear" w:color="auto" w:fill="auto"/>
          </w:tcPr>
          <w:p w14:paraId="44DA438C"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Расчет резерва предстоящих расходов по оплате обязательств, по которым не поступили первичные учетные документы (неунифицированная форма);</w:t>
            </w:r>
          </w:p>
          <w:p w14:paraId="045E313F"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Бухгалтерская справка (ф. 0504833);</w:t>
            </w:r>
          </w:p>
          <w:p w14:paraId="2C93FA21"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 другие документы</w:t>
            </w:r>
          </w:p>
        </w:tc>
        <w:tc>
          <w:tcPr>
            <w:tcW w:w="1984" w:type="dxa"/>
            <w:shd w:val="clear" w:color="auto" w:fill="auto"/>
          </w:tcPr>
          <w:p w14:paraId="43EF9F53"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Экономическая, техническая службы</w:t>
            </w:r>
          </w:p>
        </w:tc>
      </w:tr>
      <w:tr w:rsidR="008A780C" w:rsidRPr="008A780C" w14:paraId="01EA871F" w14:textId="77777777" w:rsidTr="00E6027C">
        <w:tc>
          <w:tcPr>
            <w:tcW w:w="2977" w:type="dxa"/>
            <w:shd w:val="clear" w:color="auto" w:fill="auto"/>
          </w:tcPr>
          <w:p w14:paraId="17294225"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в случае, если приемка произведена не в момент передачи (поступления) товара, результатов работ, оказания услуг</w:t>
            </w:r>
          </w:p>
        </w:tc>
        <w:tc>
          <w:tcPr>
            <w:tcW w:w="2268" w:type="dxa"/>
            <w:vMerge/>
            <w:shd w:val="clear" w:color="auto" w:fill="auto"/>
          </w:tcPr>
          <w:p w14:paraId="24DB34CC" w14:textId="77777777" w:rsidR="00D00357" w:rsidRPr="008A780C" w:rsidRDefault="00D00357" w:rsidP="00E6027C">
            <w:pPr>
              <w:pStyle w:val="af0"/>
              <w:jc w:val="both"/>
              <w:rPr>
                <w:rFonts w:ascii="Times New Roman" w:hAnsi="Times New Roman"/>
                <w:color w:val="000000" w:themeColor="text1"/>
                <w:sz w:val="20"/>
                <w:szCs w:val="20"/>
              </w:rPr>
            </w:pPr>
          </w:p>
        </w:tc>
        <w:tc>
          <w:tcPr>
            <w:tcW w:w="4111" w:type="dxa"/>
            <w:shd w:val="clear" w:color="auto" w:fill="auto"/>
          </w:tcPr>
          <w:p w14:paraId="08854829"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соответствии с положениями пункта 2.5.3 настоящей учетной политики</w:t>
            </w:r>
          </w:p>
        </w:tc>
        <w:tc>
          <w:tcPr>
            <w:tcW w:w="3969" w:type="dxa"/>
            <w:shd w:val="clear" w:color="auto" w:fill="auto"/>
          </w:tcPr>
          <w:p w14:paraId="7C2DFC65" w14:textId="77777777" w:rsidR="00D00357" w:rsidRPr="008A780C" w:rsidRDefault="00D00357" w:rsidP="00E6027C">
            <w:pPr>
              <w:pStyle w:val="af0"/>
              <w:jc w:val="both"/>
              <w:rPr>
                <w:rFonts w:ascii="Times New Roman" w:eastAsia="Times New Roman" w:hAnsi="Times New Roman"/>
                <w:color w:val="000000" w:themeColor="text1"/>
                <w:sz w:val="16"/>
                <w:szCs w:val="16"/>
                <w:lang w:eastAsia="ru-RU"/>
              </w:rPr>
            </w:pPr>
            <w:r w:rsidRPr="008A780C">
              <w:rPr>
                <w:rFonts w:ascii="Times New Roman" w:hAnsi="Times New Roman"/>
                <w:color w:val="000000" w:themeColor="text1"/>
                <w:sz w:val="20"/>
                <w:szCs w:val="20"/>
              </w:rPr>
              <w:t>- Товарная накладная (</w:t>
            </w:r>
            <w:r w:rsidRPr="008A780C">
              <w:rPr>
                <w:rFonts w:ascii="Times New Roman" w:eastAsia="Times New Roman" w:hAnsi="Times New Roman"/>
                <w:color w:val="000000" w:themeColor="text1"/>
                <w:sz w:val="16"/>
                <w:szCs w:val="16"/>
                <w:lang w:eastAsia="ru-RU"/>
              </w:rPr>
              <w:t>ТОРГ-12);</w:t>
            </w:r>
          </w:p>
          <w:p w14:paraId="0B38B50B"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Акт выполненных работ (оказания услуг);</w:t>
            </w:r>
          </w:p>
          <w:p w14:paraId="19860E56"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Бухгалтерская справка (ф. 0504833);</w:t>
            </w:r>
          </w:p>
          <w:p w14:paraId="46E0BA94"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иные сопроводительные документы</w:t>
            </w:r>
          </w:p>
        </w:tc>
        <w:tc>
          <w:tcPr>
            <w:tcW w:w="1984" w:type="dxa"/>
            <w:shd w:val="clear" w:color="auto" w:fill="auto"/>
          </w:tcPr>
          <w:p w14:paraId="3662A897"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Экономическая, техническая службы</w:t>
            </w:r>
          </w:p>
        </w:tc>
      </w:tr>
      <w:tr w:rsidR="00D00357" w:rsidRPr="008A780C" w14:paraId="6EBA58DE" w14:textId="77777777" w:rsidTr="00E6027C">
        <w:tc>
          <w:tcPr>
            <w:tcW w:w="2977" w:type="dxa"/>
            <w:shd w:val="clear" w:color="auto" w:fill="auto"/>
          </w:tcPr>
          <w:p w14:paraId="1D4E50B5"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Резерв предстоящих расходов по договорам аренды</w:t>
            </w:r>
          </w:p>
        </w:tc>
        <w:tc>
          <w:tcPr>
            <w:tcW w:w="2268" w:type="dxa"/>
            <w:shd w:val="clear" w:color="auto" w:fill="auto"/>
          </w:tcPr>
          <w:p w14:paraId="607AFC2E"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сумме арендных платежей, исчисленной за весь срок пользования нефинансовыми активами в соответствии с договором аренды на дату классификации указанных объектов учета аренды</w:t>
            </w:r>
          </w:p>
        </w:tc>
        <w:tc>
          <w:tcPr>
            <w:tcW w:w="4111" w:type="dxa"/>
            <w:shd w:val="clear" w:color="auto" w:fill="auto"/>
          </w:tcPr>
          <w:p w14:paraId="69296C0A"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соответствии с положениями пункта 2.5.4 настоящей учетной политики</w:t>
            </w:r>
          </w:p>
        </w:tc>
        <w:tc>
          <w:tcPr>
            <w:tcW w:w="3969" w:type="dxa"/>
            <w:shd w:val="clear" w:color="auto" w:fill="auto"/>
          </w:tcPr>
          <w:p w14:paraId="7522BB15"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Бухгалтерская справка (ф. 0504833);</w:t>
            </w:r>
          </w:p>
          <w:p w14:paraId="507013B5"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Договор аренды (договор субаренды);</w:t>
            </w:r>
          </w:p>
          <w:p w14:paraId="76B0E2FD" w14:textId="77777777" w:rsidR="00D00357" w:rsidRPr="008A780C" w:rsidRDefault="00D00357"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Акт приемки-передачи имущества</w:t>
            </w:r>
          </w:p>
        </w:tc>
        <w:tc>
          <w:tcPr>
            <w:tcW w:w="1984" w:type="dxa"/>
            <w:shd w:val="clear" w:color="auto" w:fill="auto"/>
          </w:tcPr>
          <w:p w14:paraId="7B00F4C0" w14:textId="697183F6" w:rsidR="00D00357" w:rsidRPr="008A780C" w:rsidRDefault="00D22DDB" w:rsidP="00E602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Бухгалтерская служба</w:t>
            </w:r>
          </w:p>
        </w:tc>
      </w:tr>
    </w:tbl>
    <w:p w14:paraId="5536FE5C" w14:textId="77777777" w:rsidR="00D00357" w:rsidRPr="008A780C" w:rsidRDefault="00D00357" w:rsidP="00D00357">
      <w:pPr>
        <w:pStyle w:val="af0"/>
        <w:ind w:firstLine="709"/>
        <w:jc w:val="both"/>
        <w:rPr>
          <w:rFonts w:ascii="Times New Roman" w:hAnsi="Times New Roman"/>
          <w:color w:val="000000" w:themeColor="text1"/>
          <w:sz w:val="24"/>
          <w:szCs w:val="24"/>
        </w:rPr>
      </w:pPr>
    </w:p>
    <w:p w14:paraId="55447B77" w14:textId="77777777" w:rsidR="00D00357" w:rsidRPr="008A780C" w:rsidRDefault="00D00357" w:rsidP="00CB5D0F">
      <w:pPr>
        <w:pStyle w:val="af0"/>
        <w:ind w:firstLine="709"/>
        <w:jc w:val="both"/>
        <w:rPr>
          <w:rFonts w:ascii="Times New Roman" w:hAnsi="Times New Roman"/>
          <w:color w:val="000000" w:themeColor="text1"/>
          <w:sz w:val="24"/>
          <w:szCs w:val="24"/>
        </w:rPr>
      </w:pPr>
    </w:p>
    <w:p w14:paraId="31744250" w14:textId="343BC0DF" w:rsidR="00084A47" w:rsidRPr="008A780C" w:rsidRDefault="00084A47" w:rsidP="00B52A6C">
      <w:pPr>
        <w:spacing w:after="182" w:line="276" w:lineRule="auto"/>
        <w:ind w:left="0" w:firstLine="0"/>
        <w:rPr>
          <w:color w:val="000000" w:themeColor="text1"/>
          <w:szCs w:val="24"/>
          <w:lang w:val="en-US"/>
        </w:rPr>
        <w:sectPr w:rsidR="00084A47" w:rsidRPr="008A780C" w:rsidSect="005E6943">
          <w:pgSz w:w="16838" w:h="11906" w:orient="landscape"/>
          <w:pgMar w:top="1106" w:right="816" w:bottom="561" w:left="1179" w:header="720" w:footer="692" w:gutter="0"/>
          <w:pgNumType w:start="4" w:chapStyle="1"/>
          <w:cols w:space="720"/>
        </w:sectPr>
      </w:pPr>
    </w:p>
    <w:p w14:paraId="02833C27" w14:textId="77777777" w:rsidR="00D22DDB" w:rsidRPr="008A780C" w:rsidRDefault="00D22DDB" w:rsidP="00480AE3">
      <w:pPr>
        <w:pStyle w:val="af0"/>
        <w:spacing w:line="276" w:lineRule="auto"/>
        <w:ind w:firstLine="709"/>
        <w:jc w:val="both"/>
        <w:rPr>
          <w:rFonts w:ascii="Times New Roman" w:hAnsi="Times New Roman"/>
          <w:color w:val="000000" w:themeColor="text1"/>
          <w:sz w:val="24"/>
          <w:szCs w:val="24"/>
        </w:rPr>
      </w:pPr>
      <w:bookmarkStart w:id="3" w:name="_Ref11999036"/>
      <w:r w:rsidRPr="008A780C">
        <w:rPr>
          <w:rFonts w:ascii="Times New Roman" w:hAnsi="Times New Roman"/>
          <w:color w:val="000000" w:themeColor="text1"/>
          <w:sz w:val="24"/>
          <w:szCs w:val="24"/>
        </w:rPr>
        <w:lastRenderedPageBreak/>
        <w:t>1.1.4. Порядок исправления ошибок в учете и отчетности.</w:t>
      </w:r>
      <w:bookmarkEnd w:id="3"/>
    </w:p>
    <w:p w14:paraId="7FA74BA7" w14:textId="77777777" w:rsidR="00D22DDB" w:rsidRPr="008A780C" w:rsidRDefault="00D22DDB"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b/>
          <w:color w:val="000000" w:themeColor="text1"/>
          <w:sz w:val="24"/>
          <w:szCs w:val="24"/>
        </w:rPr>
        <w:t>Ошибка, выявленная в текущем периоде</w:t>
      </w:r>
      <w:r w:rsidRPr="008A780C">
        <w:rPr>
          <w:rFonts w:ascii="Times New Roman" w:hAnsi="Times New Roman"/>
          <w:color w:val="000000" w:themeColor="text1"/>
          <w:sz w:val="24"/>
          <w:szCs w:val="24"/>
        </w:rPr>
        <w:t xml:space="preserve">, исправляется на дату обнаружения дополнительной бухгалтерской записью либо бухгалтерской записью способом «Красное </w:t>
      </w:r>
      <w:proofErr w:type="spellStart"/>
      <w:r w:rsidRPr="008A780C">
        <w:rPr>
          <w:rFonts w:ascii="Times New Roman" w:hAnsi="Times New Roman"/>
          <w:color w:val="000000" w:themeColor="text1"/>
          <w:sz w:val="24"/>
          <w:szCs w:val="24"/>
        </w:rPr>
        <w:t>сторно</w:t>
      </w:r>
      <w:proofErr w:type="spellEnd"/>
      <w:r w:rsidRPr="008A780C">
        <w:rPr>
          <w:rFonts w:ascii="Times New Roman" w:hAnsi="Times New Roman"/>
          <w:color w:val="000000" w:themeColor="text1"/>
          <w:sz w:val="24"/>
          <w:szCs w:val="24"/>
        </w:rPr>
        <w:t>» и дополнительной бухгалтерской записью.</w:t>
      </w:r>
    </w:p>
    <w:p w14:paraId="500E3B4F" w14:textId="77777777" w:rsidR="00D22DDB" w:rsidRPr="008A780C" w:rsidRDefault="00D22DDB" w:rsidP="00480AE3">
      <w:pPr>
        <w:pStyle w:val="af0"/>
        <w:spacing w:line="276" w:lineRule="auto"/>
        <w:ind w:firstLine="709"/>
        <w:jc w:val="both"/>
        <w:rPr>
          <w:rFonts w:ascii="Times New Roman" w:hAnsi="Times New Roman"/>
          <w:b/>
          <w:color w:val="000000" w:themeColor="text1"/>
          <w:sz w:val="24"/>
          <w:szCs w:val="24"/>
        </w:rPr>
      </w:pPr>
    </w:p>
    <w:p w14:paraId="73870AB0" w14:textId="77777777" w:rsidR="00D22DDB" w:rsidRPr="008A780C" w:rsidRDefault="00D22DDB"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b/>
          <w:color w:val="000000" w:themeColor="text1"/>
          <w:sz w:val="24"/>
          <w:szCs w:val="24"/>
        </w:rPr>
        <w:t>Ошибка, выявленная после утверждения квартальной отчетности</w:t>
      </w:r>
      <w:r w:rsidRPr="008A780C">
        <w:rPr>
          <w:rFonts w:ascii="Times New Roman" w:hAnsi="Times New Roman"/>
          <w:color w:val="000000" w:themeColor="text1"/>
          <w:sz w:val="24"/>
          <w:szCs w:val="24"/>
        </w:rPr>
        <w:t xml:space="preserve">, исправляется записями на дату обнаружения и/или путем раскрытия информации о существенных ошибках, выявленных в отчетном периоде, в Пояснительной записке к Балансу учреждения (ф. 0503760) (далее – Пояснительная записка). </w:t>
      </w:r>
    </w:p>
    <w:p w14:paraId="1EB1F242" w14:textId="77777777" w:rsidR="00D22DDB" w:rsidRPr="008A780C" w:rsidRDefault="00D22DDB" w:rsidP="00480AE3">
      <w:pPr>
        <w:pStyle w:val="af0"/>
        <w:spacing w:line="276" w:lineRule="auto"/>
        <w:ind w:firstLine="709"/>
        <w:jc w:val="both"/>
        <w:rPr>
          <w:rFonts w:ascii="Times New Roman" w:hAnsi="Times New Roman"/>
          <w:b/>
          <w:color w:val="000000" w:themeColor="text1"/>
          <w:sz w:val="24"/>
          <w:szCs w:val="24"/>
        </w:rPr>
      </w:pPr>
    </w:p>
    <w:p w14:paraId="2BA78C3E" w14:textId="77777777" w:rsidR="00D22DDB" w:rsidRPr="008A780C" w:rsidRDefault="00D22DDB"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b/>
          <w:color w:val="000000" w:themeColor="text1"/>
          <w:sz w:val="24"/>
          <w:szCs w:val="24"/>
        </w:rPr>
        <w:t>Ошибка прошлых отчетных периодов, выявленная после утверждения годовой отчетности</w:t>
      </w:r>
      <w:r w:rsidRPr="008A780C">
        <w:rPr>
          <w:rFonts w:ascii="Times New Roman" w:hAnsi="Times New Roman"/>
          <w:color w:val="000000" w:themeColor="text1"/>
          <w:sz w:val="24"/>
          <w:szCs w:val="24"/>
        </w:rPr>
        <w:t>:</w:t>
      </w:r>
    </w:p>
    <w:p w14:paraId="55BBFE30" w14:textId="77777777" w:rsidR="00D22DDB" w:rsidRPr="008A780C" w:rsidRDefault="00D22DDB"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1) исправляется дополнительной бухгалтерской записью либо бухгалтерской записью способом «Красное </w:t>
      </w:r>
      <w:proofErr w:type="spellStart"/>
      <w:r w:rsidRPr="008A780C">
        <w:rPr>
          <w:rFonts w:ascii="Times New Roman" w:hAnsi="Times New Roman"/>
          <w:color w:val="000000" w:themeColor="text1"/>
          <w:sz w:val="24"/>
          <w:szCs w:val="24"/>
        </w:rPr>
        <w:t>сторно</w:t>
      </w:r>
      <w:proofErr w:type="spellEnd"/>
      <w:r w:rsidRPr="008A780C">
        <w:rPr>
          <w:rFonts w:ascii="Times New Roman" w:hAnsi="Times New Roman"/>
          <w:color w:val="000000" w:themeColor="text1"/>
          <w:sz w:val="24"/>
          <w:szCs w:val="24"/>
        </w:rPr>
        <w:t>» и дополнительной бухгалтерской записью на дату обнаружения ошибки;</w:t>
      </w:r>
    </w:p>
    <w:p w14:paraId="28136536" w14:textId="77777777" w:rsidR="00D22DDB" w:rsidRPr="008A780C" w:rsidRDefault="00D22DDB"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 исправление ошибки периодов, предшествующих отчетному году (ретроспективный пересчет показателей отчетности), производится путем корректировки сравнительных показателей отчетности за предшествующие годы с применением счетов 0.401.16.000 «Доходы финансового года, предшествующего отчетному, выявленные по контрольным мероприятиям», 0.401.17.000 «Доходы прошлых финансовых лет, выявленные по контрольным мероприятиям», 0.401.18.000 «Доходы финансового года, предшествующего отчетному, выявленные в отчетном году», 0.401.19.000 «Доходы прошлых финансовых лет, выявленные в отчетном году», 0.401.26.000 «Расходы финансового года, предшествующего отчетному, выявленные по контрольным мероприятиям», 0.401.27.000 «Расходы прошлых финансовых лет, выявленные по контрольным мероприятиям», 0.401.28.000 «Расходы финансового года, предшествующего отчетному, выявленные в отчетном году», 0.401.29.000 «Расходы прошлых финансовых лет, выявленные в отчетном году», 0.304.66.000 «Иные расчеты года, предшествующего отчетному, выявленные по контрольным мероприятиям», 0.304.76.000 «Иные расчеты прошлых лет, выявленные по контрольным мероприятиям», 0.304.86.000 «Иные расчеты года, предшествующего отчетному, выявленные в отчетном году», 0.304.96.000 «Иные расчеты прошлых лет, выявленные в отчетном году» таким образом, чтобы вступительные остатки по счетам учета активов, обязательств, финансового результата по состоянию на 1 января года обнаружения ошибки были отражены так, как если бы ошибка не была допущена;</w:t>
      </w:r>
    </w:p>
    <w:p w14:paraId="0B1E8011" w14:textId="77777777" w:rsidR="00D22DDB" w:rsidRPr="008A780C" w:rsidRDefault="00D22DDB"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3) для отражения ошибок прошлых периодов, по результатам закрытия в конце года показателей специальных счетов на счет 0.401.30.000 «Финансовый результат прошлых отчетных периодов», формируется отдельный регистр бухгалтерского учета «Журнал операций по исправлению ошибок прошлых лет» (ф. 0504071).</w:t>
      </w:r>
    </w:p>
    <w:p w14:paraId="2C23CF8A" w14:textId="77777777" w:rsidR="00D22DDB" w:rsidRPr="008A780C" w:rsidRDefault="00D22DDB"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Аналитический учет операций по исправлению ошибок прошлых лет ведется в разрезе кодов причин образования ошибок прошлых лет.</w:t>
      </w:r>
    </w:p>
    <w:p w14:paraId="74DD9FEB" w14:textId="77777777" w:rsidR="00D22DDB" w:rsidRPr="008A780C" w:rsidRDefault="00D22DDB"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1.1.5. Критерии существенности учетной и отчетной информации.</w:t>
      </w:r>
    </w:p>
    <w:p w14:paraId="08ADB88A" w14:textId="3F1169D2" w:rsidR="00D22DDB" w:rsidRPr="008A780C" w:rsidRDefault="00D22DDB" w:rsidP="00480AE3">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Критерии существенности информации для целей анализа последствий внесения изменений в учетную политику</w:t>
      </w:r>
      <w:r w:rsidR="00120007" w:rsidRPr="008A780C">
        <w:rPr>
          <w:rFonts w:ascii="Times New Roman" w:hAnsi="Times New Roman"/>
          <w:b/>
          <w:color w:val="000000" w:themeColor="text1"/>
          <w:sz w:val="24"/>
          <w:szCs w:val="24"/>
        </w:rPr>
        <w:t>.</w:t>
      </w:r>
    </w:p>
    <w:p w14:paraId="0B8D4A65" w14:textId="77777777" w:rsidR="00D22DDB" w:rsidRPr="008A780C" w:rsidRDefault="00D22DDB"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Последствия изменения учетной политики признаются существенными и подлежат отражению в учете и/или отчетности путем ретроспективного применения измененной учетной политики в случае, если какой-либо показатель отчетности меняется в связи с изменениями учетной политики более чем </w:t>
      </w:r>
      <w:r w:rsidRPr="008A780C">
        <w:rPr>
          <w:rFonts w:ascii="Times New Roman" w:hAnsi="Times New Roman"/>
          <w:i/>
          <w:color w:val="000000" w:themeColor="text1"/>
          <w:sz w:val="24"/>
          <w:szCs w:val="24"/>
        </w:rPr>
        <w:t xml:space="preserve">на 10 (десять) </w:t>
      </w:r>
      <w:r w:rsidRPr="008A780C">
        <w:rPr>
          <w:rFonts w:ascii="Times New Roman" w:hAnsi="Times New Roman"/>
          <w:color w:val="000000" w:themeColor="text1"/>
          <w:sz w:val="24"/>
          <w:szCs w:val="24"/>
        </w:rPr>
        <w:t xml:space="preserve">процентов от значения данного показателя до внесенных </w:t>
      </w:r>
      <w:r w:rsidRPr="008A780C">
        <w:rPr>
          <w:rFonts w:ascii="Times New Roman" w:hAnsi="Times New Roman"/>
          <w:color w:val="000000" w:themeColor="text1"/>
          <w:sz w:val="24"/>
          <w:szCs w:val="24"/>
        </w:rPr>
        <w:lastRenderedPageBreak/>
        <w:t xml:space="preserve">изменений (например, изменение метода начисления амортизации основных средств приведет к изменению показателя баланса по стр. 030 «Основные средства (остаточная стоимость)» и стр. 570 «Финансовый результат экономического субъекта» Баланса (ф. 0503730)). Процент изменения (существенности) оценивается по одному из указанных показателей. Ретроспективное применение измененной учетной политики предполагает изменение вступительных остатков по счетам учета по состоянию на 1 января года начала применения измененной учетной политики с формированием бухгалтерских записей в </w:t>
      </w:r>
      <w:proofErr w:type="spellStart"/>
      <w:r w:rsidRPr="008A780C">
        <w:rPr>
          <w:rFonts w:ascii="Times New Roman" w:hAnsi="Times New Roman"/>
          <w:color w:val="000000" w:themeColor="text1"/>
          <w:sz w:val="24"/>
          <w:szCs w:val="24"/>
        </w:rPr>
        <w:t>межотчетный</w:t>
      </w:r>
      <w:proofErr w:type="spellEnd"/>
      <w:r w:rsidRPr="008A780C">
        <w:rPr>
          <w:rFonts w:ascii="Times New Roman" w:hAnsi="Times New Roman"/>
          <w:color w:val="000000" w:themeColor="text1"/>
          <w:sz w:val="24"/>
          <w:szCs w:val="24"/>
        </w:rPr>
        <w:t xml:space="preserve"> период со счетом 0.401.30.000 «Финансовый результат прошлых отчетных периодов».</w:t>
      </w:r>
    </w:p>
    <w:p w14:paraId="466BCA60" w14:textId="77777777" w:rsidR="00D22DDB" w:rsidRPr="008A780C" w:rsidRDefault="00D22DDB" w:rsidP="00480AE3">
      <w:pPr>
        <w:pStyle w:val="af0"/>
        <w:spacing w:line="276" w:lineRule="auto"/>
        <w:ind w:firstLine="709"/>
        <w:jc w:val="both"/>
        <w:rPr>
          <w:rFonts w:ascii="Times New Roman" w:hAnsi="Times New Roman"/>
          <w:b/>
          <w:color w:val="000000" w:themeColor="text1"/>
          <w:sz w:val="24"/>
          <w:szCs w:val="24"/>
        </w:rPr>
      </w:pPr>
    </w:p>
    <w:p w14:paraId="303F9BDE" w14:textId="77777777" w:rsidR="00D22DDB" w:rsidRPr="008A780C" w:rsidRDefault="00D22DDB" w:rsidP="00480AE3">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Критерии существенности информации для целей признания ошибки.</w:t>
      </w:r>
    </w:p>
    <w:p w14:paraId="134B6912" w14:textId="77777777" w:rsidR="00D22DDB" w:rsidRPr="008A780C" w:rsidRDefault="00D22DDB"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Ошибки в виде любых отклонений по величине активов и обязательств, полученного финансового результата, приведшие к искажению показателей отчетности, а также не повлиявшие на величину активов, обязательств, финансового результата, подлежат исправлению в порядке, предусмотренном федеральным стандартом бухгалтерского учета государственных финансов «Учетная политика, оценочные значения и ошибки», утвержденным приказом Минфина России от 30.12.2017 № 274н (далее  – ФСБУ «Учетная политика») и Методическими указаниями по его применению.</w:t>
      </w:r>
    </w:p>
    <w:p w14:paraId="4F0A8DB6" w14:textId="77777777" w:rsidR="00D22DDB" w:rsidRPr="008A780C" w:rsidRDefault="00D22DDB" w:rsidP="00480AE3">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Критерии существенности информации для целей отражения информации о событиях после отчетной даты в учете и отчетности.</w:t>
      </w:r>
    </w:p>
    <w:p w14:paraId="62EB6578" w14:textId="61A1F96E" w:rsidR="00D22DDB" w:rsidRPr="008A780C" w:rsidRDefault="00D22DDB"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Факт хозяйственной жизни, признаваемый событием после отчетной даты, признается существенным, если это приведет к изменению любого показателя отчетности более чем </w:t>
      </w:r>
      <w:r w:rsidRPr="008A780C">
        <w:rPr>
          <w:rFonts w:ascii="Times New Roman" w:hAnsi="Times New Roman"/>
          <w:i/>
          <w:color w:val="000000" w:themeColor="text1"/>
          <w:sz w:val="24"/>
          <w:szCs w:val="24"/>
        </w:rPr>
        <w:t xml:space="preserve">на 10 (десять) </w:t>
      </w:r>
      <w:r w:rsidRPr="008A780C">
        <w:rPr>
          <w:rFonts w:ascii="Times New Roman" w:hAnsi="Times New Roman"/>
          <w:color w:val="000000" w:themeColor="text1"/>
          <w:sz w:val="24"/>
          <w:szCs w:val="24"/>
        </w:rPr>
        <w:t xml:space="preserve">процентов от значения данного показателя до возникновения такого события. Признание события после отчетной даты существенным оформляется уполномоченным лицом бухгалтерии письменно с указанием обоснования принятого решения и утверждением такого решения руководителем </w:t>
      </w:r>
      <w:r w:rsidR="007F1DA2"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w:t>
      </w:r>
    </w:p>
    <w:p w14:paraId="7BA08B13" w14:textId="4C2733FA" w:rsidR="00D22DDB" w:rsidRPr="008A780C" w:rsidRDefault="00D22DDB"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В Пояснительной записке также подлежит раскрытию информация о событиях после отчетной даты, не повлекших стоимостного изменения показателей отчетности, но способных в ближайшем будущем существенно повлиять на деятельность </w:t>
      </w:r>
      <w:r w:rsidR="007F1DA2"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(например, изменение законодательства, регулирующего деятельность </w:t>
      </w:r>
      <w:r w:rsidR="007F1DA2"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принятие решения о реорганизации, изменении типа</w:t>
      </w:r>
      <w:r w:rsidR="007F1DA2" w:rsidRPr="008A780C">
        <w:rPr>
          <w:rFonts w:ascii="Times New Roman" w:hAnsi="Times New Roman"/>
          <w:color w:val="000000" w:themeColor="text1"/>
          <w:sz w:val="24"/>
          <w:szCs w:val="24"/>
        </w:rPr>
        <w:t xml:space="preserve"> </w:t>
      </w:r>
      <w:r w:rsidRPr="008A780C">
        <w:rPr>
          <w:rFonts w:ascii="Times New Roman" w:hAnsi="Times New Roman"/>
          <w:color w:val="000000" w:themeColor="text1"/>
          <w:sz w:val="24"/>
          <w:szCs w:val="24"/>
        </w:rPr>
        <w:t>и т.п.).</w:t>
      </w:r>
    </w:p>
    <w:p w14:paraId="3A3E48FF" w14:textId="77777777" w:rsidR="00D22DDB" w:rsidRPr="008A780C" w:rsidRDefault="00D22DDB" w:rsidP="00480AE3">
      <w:pPr>
        <w:pStyle w:val="2"/>
        <w:spacing w:after="193" w:line="276" w:lineRule="auto"/>
        <w:ind w:left="0" w:right="0" w:firstLine="0"/>
        <w:jc w:val="both"/>
        <w:rPr>
          <w:color w:val="000000" w:themeColor="text1"/>
          <w:szCs w:val="24"/>
        </w:rPr>
      </w:pPr>
    </w:p>
    <w:p w14:paraId="573557F2" w14:textId="54AD6A62" w:rsidR="007F1DA2" w:rsidRPr="008A780C" w:rsidRDefault="007F1DA2" w:rsidP="00480AE3">
      <w:pPr>
        <w:pStyle w:val="af0"/>
        <w:numPr>
          <w:ilvl w:val="1"/>
          <w:numId w:val="9"/>
        </w:numPr>
        <w:spacing w:line="276" w:lineRule="auto"/>
        <w:jc w:val="both"/>
        <w:outlineLvl w:val="1"/>
        <w:rPr>
          <w:rFonts w:ascii="Times New Roman" w:hAnsi="Times New Roman"/>
          <w:b/>
          <w:color w:val="000000" w:themeColor="text1"/>
          <w:sz w:val="24"/>
          <w:szCs w:val="24"/>
        </w:rPr>
      </w:pPr>
      <w:bookmarkStart w:id="4" w:name="_Toc14946373"/>
      <w:bookmarkStart w:id="5" w:name="_Toc146539353"/>
      <w:r w:rsidRPr="008A780C">
        <w:rPr>
          <w:rFonts w:ascii="Times New Roman" w:hAnsi="Times New Roman"/>
          <w:b/>
          <w:color w:val="000000" w:themeColor="text1"/>
          <w:sz w:val="24"/>
          <w:szCs w:val="24"/>
        </w:rPr>
        <w:t>Организация учета</w:t>
      </w:r>
      <w:bookmarkEnd w:id="4"/>
      <w:bookmarkEnd w:id="5"/>
    </w:p>
    <w:p w14:paraId="278FDA10" w14:textId="77777777" w:rsidR="00474B50" w:rsidRPr="008A780C" w:rsidRDefault="00474B50" w:rsidP="00480AE3">
      <w:pPr>
        <w:pStyle w:val="af0"/>
        <w:spacing w:line="276" w:lineRule="auto"/>
        <w:ind w:left="1293"/>
        <w:jc w:val="both"/>
        <w:outlineLvl w:val="1"/>
        <w:rPr>
          <w:rFonts w:ascii="Times New Roman" w:hAnsi="Times New Roman"/>
          <w:b/>
          <w:color w:val="000000" w:themeColor="text1"/>
          <w:sz w:val="24"/>
          <w:szCs w:val="24"/>
        </w:rPr>
      </w:pPr>
    </w:p>
    <w:p w14:paraId="160B3EE7" w14:textId="77777777" w:rsidR="002C1849" w:rsidRPr="008A780C" w:rsidRDefault="000C16A9" w:rsidP="00480AE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 xml:space="preserve">    </w:t>
      </w:r>
      <w:r w:rsidR="002C1849" w:rsidRPr="008A780C">
        <w:rPr>
          <w:rFonts w:ascii="Times New Roman" w:hAnsi="Times New Roman" w:cs="Times New Roman"/>
          <w:color w:val="000000" w:themeColor="text1"/>
          <w:sz w:val="24"/>
          <w:szCs w:val="24"/>
        </w:rPr>
        <w:t xml:space="preserve">           Бухгалтерский учет ведется структурным подразделением – бухгалтерией, возглавляемым главным бухгалтером. Сотрудники бухгалтерии руководствуются в работе Положением о бухгалтерии, должностными инструкциями.</w:t>
      </w:r>
    </w:p>
    <w:p w14:paraId="4878DAD7" w14:textId="77777777" w:rsidR="00A9194C" w:rsidRPr="008A780C" w:rsidRDefault="002C1849" w:rsidP="00480AE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 xml:space="preserve">Ответственным за ведение бухгалтерского учета в учреждении является </w:t>
      </w:r>
      <w:r w:rsidR="00A9194C" w:rsidRPr="008A780C">
        <w:rPr>
          <w:rFonts w:ascii="Times New Roman" w:hAnsi="Times New Roman" w:cs="Times New Roman"/>
          <w:color w:val="000000" w:themeColor="text1"/>
          <w:sz w:val="24"/>
          <w:szCs w:val="24"/>
        </w:rPr>
        <w:t>руководитель</w:t>
      </w:r>
      <w:r w:rsidRPr="008A780C">
        <w:rPr>
          <w:rFonts w:ascii="Times New Roman" w:hAnsi="Times New Roman" w:cs="Times New Roman"/>
          <w:color w:val="000000" w:themeColor="text1"/>
          <w:sz w:val="24"/>
          <w:szCs w:val="24"/>
        </w:rPr>
        <w:t>.</w:t>
      </w:r>
    </w:p>
    <w:p w14:paraId="71BD4324" w14:textId="77777777" w:rsidR="002C1849" w:rsidRPr="008A780C" w:rsidRDefault="002C1849" w:rsidP="00480AE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   </w:t>
      </w:r>
    </w:p>
    <w:p w14:paraId="04C5C1E7" w14:textId="77777777" w:rsidR="002C1849" w:rsidRPr="008A780C" w:rsidRDefault="002C1849" w:rsidP="00480AE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 xml:space="preserve">       Бухгалтерский учет ведется в рублях. Стоимость объектов учета, выраженная в иностранной валюте, подлежит пересчету в валюту Российской Федерации в соответствии с пунктом 13 Инструкции к Единому плану счетов № 157н.</w:t>
      </w:r>
    </w:p>
    <w:p w14:paraId="31AC7E48" w14:textId="77777777" w:rsidR="002C1849" w:rsidRPr="008A780C" w:rsidRDefault="002C1849" w:rsidP="00480AE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Fonts w:ascii="Times New Roman" w:hAnsi="Times New Roman" w:cs="Times New Roman"/>
          <w:color w:val="000000" w:themeColor="text1"/>
          <w:sz w:val="24"/>
          <w:szCs w:val="24"/>
        </w:rPr>
      </w:pPr>
    </w:p>
    <w:p w14:paraId="41754EF2" w14:textId="3FF2785A" w:rsidR="002C1849" w:rsidRPr="008A780C" w:rsidRDefault="002C1849" w:rsidP="00480AE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 xml:space="preserve">      Бухгалтерский учет осуществляется автоматизированным </w:t>
      </w:r>
      <w:r w:rsidR="00480AE3" w:rsidRPr="008A780C">
        <w:rPr>
          <w:rFonts w:ascii="Times New Roman" w:hAnsi="Times New Roman" w:cs="Times New Roman"/>
          <w:color w:val="000000" w:themeColor="text1"/>
          <w:sz w:val="24"/>
          <w:szCs w:val="24"/>
        </w:rPr>
        <w:t>способом с</w:t>
      </w:r>
      <w:r w:rsidRPr="008A780C">
        <w:rPr>
          <w:rFonts w:ascii="Times New Roman" w:hAnsi="Times New Roman" w:cs="Times New Roman"/>
          <w:color w:val="000000" w:themeColor="text1"/>
          <w:sz w:val="24"/>
          <w:szCs w:val="24"/>
        </w:rPr>
        <w:t xml:space="preserve"> применением программы «Парус» – в Общегородском информационном сервисе Консолидированного управленческого учета Единой медицинской информационно-аналитической системы города Москвы </w:t>
      </w:r>
      <w:proofErr w:type="gramStart"/>
      <w:r w:rsidRPr="008A780C">
        <w:rPr>
          <w:rFonts w:ascii="Times New Roman" w:hAnsi="Times New Roman" w:cs="Times New Roman"/>
          <w:color w:val="000000" w:themeColor="text1"/>
          <w:sz w:val="24"/>
          <w:szCs w:val="24"/>
        </w:rPr>
        <w:t>( СКУУ</w:t>
      </w:r>
      <w:proofErr w:type="gramEnd"/>
      <w:r w:rsidRPr="008A780C">
        <w:rPr>
          <w:rFonts w:ascii="Times New Roman" w:hAnsi="Times New Roman" w:cs="Times New Roman"/>
          <w:color w:val="000000" w:themeColor="text1"/>
          <w:sz w:val="24"/>
          <w:szCs w:val="24"/>
        </w:rPr>
        <w:t xml:space="preserve"> ЕМИАС).</w:t>
      </w:r>
    </w:p>
    <w:p w14:paraId="4C627BFF" w14:textId="77777777" w:rsidR="002C1849" w:rsidRPr="008A780C" w:rsidRDefault="002C1849" w:rsidP="00480AE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lastRenderedPageBreak/>
        <w:t xml:space="preserve">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793BB68E" w14:textId="1ED519B3" w:rsidR="002C1849" w:rsidRPr="008A780C" w:rsidRDefault="002C1849" w:rsidP="00480AE3">
      <w:pPr>
        <w:pStyle w:val="HTML"/>
        <w:numPr>
          <w:ilvl w:val="0"/>
          <w:numId w:val="1"/>
        </w:numPr>
        <w:tabs>
          <w:tab w:val="clear" w:pos="720"/>
        </w:tabs>
        <w:spacing w:line="276" w:lineRule="auto"/>
        <w:ind w:left="0" w:firstLine="0"/>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система электронного документооборота с Московским казначейством ПИ</w:t>
      </w:r>
      <w:r w:rsidR="00482580" w:rsidRPr="008A780C">
        <w:rPr>
          <w:rFonts w:ascii="Times New Roman" w:hAnsi="Times New Roman" w:cs="Times New Roman"/>
          <w:color w:val="000000" w:themeColor="text1"/>
          <w:sz w:val="24"/>
          <w:szCs w:val="24"/>
        </w:rPr>
        <w:t>В</w:t>
      </w:r>
      <w:r w:rsidRPr="008A780C">
        <w:rPr>
          <w:rFonts w:ascii="Times New Roman" w:hAnsi="Times New Roman" w:cs="Times New Roman"/>
          <w:color w:val="000000" w:themeColor="text1"/>
          <w:sz w:val="24"/>
          <w:szCs w:val="24"/>
        </w:rPr>
        <w:t xml:space="preserve"> АСУ ГФ;</w:t>
      </w:r>
    </w:p>
    <w:p w14:paraId="02D76C63" w14:textId="77777777" w:rsidR="002C1849" w:rsidRPr="008A780C" w:rsidRDefault="002C1849" w:rsidP="00480AE3">
      <w:pPr>
        <w:pStyle w:val="HTML"/>
        <w:numPr>
          <w:ilvl w:val="0"/>
          <w:numId w:val="1"/>
        </w:numPr>
        <w:tabs>
          <w:tab w:val="clear" w:pos="720"/>
        </w:tabs>
        <w:spacing w:line="276" w:lineRule="auto"/>
        <w:ind w:left="0" w:firstLine="0"/>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передача бухгалтерской отчетности учредителю;</w:t>
      </w:r>
    </w:p>
    <w:p w14:paraId="1D65BCC0" w14:textId="51AF3DA5" w:rsidR="002C1849" w:rsidRPr="008A780C" w:rsidRDefault="002C1849" w:rsidP="00480AE3">
      <w:pPr>
        <w:pStyle w:val="HTML"/>
        <w:numPr>
          <w:ilvl w:val="0"/>
          <w:numId w:val="1"/>
        </w:numPr>
        <w:tabs>
          <w:tab w:val="clear" w:pos="720"/>
        </w:tabs>
        <w:spacing w:line="276" w:lineRule="auto"/>
        <w:ind w:left="0" w:firstLine="0"/>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 xml:space="preserve">передача отчетности по налогам, сборам и иным обязательным платежам посредством использования </w:t>
      </w:r>
      <w:r w:rsidR="00480AE3" w:rsidRPr="008A780C">
        <w:rPr>
          <w:rFonts w:ascii="Times New Roman" w:hAnsi="Times New Roman" w:cs="Times New Roman"/>
          <w:color w:val="000000" w:themeColor="text1"/>
          <w:sz w:val="24"/>
          <w:szCs w:val="24"/>
        </w:rPr>
        <w:t xml:space="preserve">программного обеспечения </w:t>
      </w:r>
      <w:r w:rsidRPr="008A780C">
        <w:rPr>
          <w:rFonts w:ascii="Times New Roman" w:hAnsi="Times New Roman" w:cs="Times New Roman"/>
          <w:color w:val="000000" w:themeColor="text1"/>
          <w:sz w:val="24"/>
          <w:szCs w:val="24"/>
        </w:rPr>
        <w:t>«</w:t>
      </w:r>
      <w:r w:rsidR="00482580" w:rsidRPr="008A780C">
        <w:rPr>
          <w:rFonts w:ascii="Times New Roman" w:hAnsi="Times New Roman" w:cs="Times New Roman"/>
          <w:color w:val="000000" w:themeColor="text1"/>
          <w:sz w:val="24"/>
          <w:szCs w:val="24"/>
        </w:rPr>
        <w:t>Контур»</w:t>
      </w:r>
    </w:p>
    <w:p w14:paraId="19E81B49" w14:textId="77777777" w:rsidR="002C1849" w:rsidRPr="008A780C" w:rsidRDefault="002C1849" w:rsidP="00480AE3">
      <w:pPr>
        <w:pStyle w:val="HTML"/>
        <w:numPr>
          <w:ilvl w:val="0"/>
          <w:numId w:val="1"/>
        </w:numPr>
        <w:tabs>
          <w:tab w:val="clear" w:pos="720"/>
        </w:tabs>
        <w:spacing w:line="276" w:lineRule="auto"/>
        <w:ind w:left="0" w:firstLine="0"/>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размещение информации о деятельности учреждения на официальном сайте bus.gov.ru.</w:t>
      </w:r>
    </w:p>
    <w:p w14:paraId="6083CAC1" w14:textId="297FD239" w:rsidR="00474B50" w:rsidRPr="008A780C" w:rsidRDefault="00120007" w:rsidP="00480AE3">
      <w:pPr>
        <w:pStyle w:val="af0"/>
        <w:spacing w:line="276" w:lineRule="auto"/>
        <w:jc w:val="both"/>
        <w:rPr>
          <w:rFonts w:ascii="Times New Roman" w:hAnsi="Times New Roman"/>
          <w:iCs/>
          <w:color w:val="000000" w:themeColor="text1"/>
          <w:sz w:val="24"/>
          <w:szCs w:val="24"/>
        </w:rPr>
      </w:pPr>
      <w:r w:rsidRPr="008A780C">
        <w:rPr>
          <w:rFonts w:ascii="Times New Roman" w:hAnsi="Times New Roman"/>
          <w:color w:val="000000" w:themeColor="text1"/>
          <w:sz w:val="24"/>
          <w:szCs w:val="24"/>
        </w:rPr>
        <w:t xml:space="preserve">      </w:t>
      </w:r>
      <w:r w:rsidR="00474B50" w:rsidRPr="008A780C">
        <w:rPr>
          <w:rFonts w:ascii="Times New Roman" w:hAnsi="Times New Roman"/>
          <w:color w:val="000000" w:themeColor="text1"/>
          <w:sz w:val="24"/>
          <w:szCs w:val="24"/>
        </w:rPr>
        <w:t xml:space="preserve">Учет ведется в соответствии с Рабочим планом счетов бухгалтерского учета, содержащим синтетические и аналитические счета, разработанным на основе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утвержденных приказом Минфина России от 01.12.2010 № 157н (далее – Инструкция № 157н), </w:t>
      </w:r>
      <w:r w:rsidR="00474B50" w:rsidRPr="008A780C">
        <w:rPr>
          <w:rFonts w:ascii="Times New Roman" w:hAnsi="Times New Roman"/>
          <w:iCs/>
          <w:color w:val="000000" w:themeColor="text1"/>
          <w:sz w:val="24"/>
          <w:szCs w:val="24"/>
        </w:rPr>
        <w:t xml:space="preserve">Плана счетов бухгалтерского учета автономных учреждений и Инструкции по его применению, утвержденных приказом Минфина России от 23.12.2010 № 183н (далее – Инструкция № 183н). </w:t>
      </w:r>
    </w:p>
    <w:p w14:paraId="3B06495F" w14:textId="7DDB8C4B" w:rsidR="00474B50" w:rsidRPr="008A780C" w:rsidRDefault="00120007" w:rsidP="00480AE3">
      <w:pPr>
        <w:pStyle w:val="af0"/>
        <w:spacing w:line="276" w:lineRule="auto"/>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      </w:t>
      </w:r>
      <w:r w:rsidR="00474B50" w:rsidRPr="008A780C">
        <w:rPr>
          <w:rFonts w:ascii="Times New Roman" w:hAnsi="Times New Roman"/>
          <w:color w:val="000000" w:themeColor="text1"/>
          <w:sz w:val="24"/>
          <w:szCs w:val="24"/>
        </w:rPr>
        <w:t>Номер счета Рабочего плана счетов бухгалтерского учета формируется с учетом положений пунктов 21, 21.1, 21.2 Инструкции № 157</w:t>
      </w:r>
      <w:proofErr w:type="gramStart"/>
      <w:r w:rsidR="00474B50" w:rsidRPr="008A780C">
        <w:rPr>
          <w:rFonts w:ascii="Times New Roman" w:hAnsi="Times New Roman"/>
          <w:color w:val="000000" w:themeColor="text1"/>
          <w:sz w:val="24"/>
          <w:szCs w:val="24"/>
        </w:rPr>
        <w:t xml:space="preserve">н, </w:t>
      </w:r>
      <w:r w:rsidR="00474B50" w:rsidRPr="008A780C">
        <w:rPr>
          <w:color w:val="000000" w:themeColor="text1"/>
        </w:rPr>
        <w:t xml:space="preserve"> </w:t>
      </w:r>
      <w:r w:rsidR="00474B50" w:rsidRPr="008A780C">
        <w:rPr>
          <w:rFonts w:ascii="Times New Roman" w:hAnsi="Times New Roman"/>
          <w:color w:val="000000" w:themeColor="text1"/>
          <w:sz w:val="24"/>
          <w:szCs w:val="24"/>
        </w:rPr>
        <w:t>пункта</w:t>
      </w:r>
      <w:proofErr w:type="gramEnd"/>
      <w:r w:rsidR="00474B50" w:rsidRPr="008A780C">
        <w:rPr>
          <w:rFonts w:ascii="Times New Roman" w:hAnsi="Times New Roman"/>
          <w:color w:val="000000" w:themeColor="text1"/>
          <w:sz w:val="24"/>
          <w:szCs w:val="24"/>
        </w:rPr>
        <w:t xml:space="preserve"> 3 Инструкции № 183н.</w:t>
      </w:r>
    </w:p>
    <w:p w14:paraId="7B39A204" w14:textId="722BE233" w:rsidR="00474B50" w:rsidRPr="008A780C" w:rsidRDefault="00120007" w:rsidP="00480AE3">
      <w:pPr>
        <w:pStyle w:val="af0"/>
        <w:spacing w:line="276" w:lineRule="auto"/>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      </w:t>
      </w:r>
      <w:r w:rsidR="00474B50" w:rsidRPr="008A780C">
        <w:rPr>
          <w:rFonts w:ascii="Times New Roman" w:hAnsi="Times New Roman"/>
          <w:color w:val="000000" w:themeColor="text1"/>
          <w:sz w:val="24"/>
          <w:szCs w:val="24"/>
        </w:rPr>
        <w:t>Порядок организации аналитического учета на уровне счетов бухгалтерского учета, а также особенности формирования 1-17-го разрядов номера счета установлены Рабочим планом счетов бухгалтерского учета (приложение 1 к настоящей учетной политике).</w:t>
      </w:r>
    </w:p>
    <w:p w14:paraId="7292D332" w14:textId="1655DB06" w:rsidR="00474B50" w:rsidRPr="008A780C" w:rsidRDefault="00120007" w:rsidP="00480AE3">
      <w:pPr>
        <w:pStyle w:val="af0"/>
        <w:spacing w:line="276" w:lineRule="auto"/>
        <w:jc w:val="both"/>
        <w:rPr>
          <w:rFonts w:ascii="Times New Roman" w:hAnsi="Times New Roman"/>
          <w:iCs/>
          <w:color w:val="000000" w:themeColor="text1"/>
          <w:sz w:val="24"/>
          <w:szCs w:val="24"/>
        </w:rPr>
      </w:pPr>
      <w:r w:rsidRPr="008A780C">
        <w:rPr>
          <w:rFonts w:ascii="Times New Roman" w:hAnsi="Times New Roman"/>
          <w:color w:val="000000" w:themeColor="text1"/>
          <w:sz w:val="24"/>
          <w:szCs w:val="24"/>
        </w:rPr>
        <w:t xml:space="preserve">      </w:t>
      </w:r>
      <w:r w:rsidR="00474B50" w:rsidRPr="008A780C">
        <w:rPr>
          <w:rFonts w:ascii="Times New Roman" w:hAnsi="Times New Roman"/>
          <w:color w:val="000000" w:themeColor="text1"/>
          <w:sz w:val="24"/>
          <w:szCs w:val="24"/>
        </w:rPr>
        <w:t xml:space="preserve">При составлении Рабочего плана счетов введена дополнительная детализация (аналитика) счетов с учетом отраслевой специфики деятельности </w:t>
      </w:r>
      <w:r w:rsidR="00BE4C87" w:rsidRPr="008A780C">
        <w:rPr>
          <w:rFonts w:ascii="Times New Roman" w:hAnsi="Times New Roman"/>
          <w:color w:val="000000" w:themeColor="text1"/>
          <w:sz w:val="24"/>
          <w:szCs w:val="24"/>
        </w:rPr>
        <w:t>учреждения с использованием</w:t>
      </w:r>
      <w:r w:rsidR="00474B50" w:rsidRPr="008A780C">
        <w:rPr>
          <w:rFonts w:ascii="Times New Roman" w:hAnsi="Times New Roman"/>
          <w:color w:val="000000" w:themeColor="text1"/>
          <w:sz w:val="24"/>
          <w:szCs w:val="24"/>
        </w:rPr>
        <w:t xml:space="preserve"> технических возможностей программного продукта путем</w:t>
      </w:r>
      <w:r w:rsidR="00BE4C87" w:rsidRPr="008A780C">
        <w:rPr>
          <w:rFonts w:ascii="Times New Roman" w:hAnsi="Times New Roman"/>
          <w:color w:val="000000" w:themeColor="text1"/>
          <w:sz w:val="24"/>
          <w:szCs w:val="24"/>
        </w:rPr>
        <w:t xml:space="preserve"> </w:t>
      </w:r>
      <w:r w:rsidR="00474B50" w:rsidRPr="008A780C">
        <w:rPr>
          <w:rFonts w:ascii="Times New Roman" w:hAnsi="Times New Roman"/>
          <w:iCs/>
          <w:color w:val="000000" w:themeColor="text1"/>
          <w:sz w:val="24"/>
          <w:szCs w:val="24"/>
        </w:rPr>
        <w:t>ПП «Парус»:</w:t>
      </w:r>
    </w:p>
    <w:p w14:paraId="05BD0899" w14:textId="77777777" w:rsidR="00474B50" w:rsidRPr="008A780C" w:rsidRDefault="00474B50" w:rsidP="00480AE3">
      <w:pPr>
        <w:pStyle w:val="af0"/>
        <w:numPr>
          <w:ilvl w:val="0"/>
          <w:numId w:val="1"/>
        </w:numPr>
        <w:spacing w:line="276" w:lineRule="auto"/>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 xml:space="preserve">введения дополнительных кодов в структуру счета (23-й разряд номера счета); </w:t>
      </w:r>
    </w:p>
    <w:p w14:paraId="3FFF8A8F" w14:textId="77777777" w:rsidR="00474B50" w:rsidRPr="008A780C" w:rsidRDefault="00474B50" w:rsidP="00480AE3">
      <w:pPr>
        <w:pStyle w:val="af0"/>
        <w:numPr>
          <w:ilvl w:val="0"/>
          <w:numId w:val="1"/>
        </w:numPr>
        <w:spacing w:line="276" w:lineRule="auto"/>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путем организации аналитики (по пяти уровням к каждому счету).</w:t>
      </w:r>
    </w:p>
    <w:p w14:paraId="3EFA2A8E" w14:textId="11407810" w:rsidR="00D213FE" w:rsidRPr="008A780C" w:rsidRDefault="00D213FE" w:rsidP="00480AE3">
      <w:pPr>
        <w:spacing w:after="67" w:line="276" w:lineRule="auto"/>
        <w:ind w:left="0" w:firstLine="0"/>
        <w:rPr>
          <w:i/>
          <w:color w:val="000000" w:themeColor="text1"/>
          <w:szCs w:val="24"/>
          <w:highlight w:val="yellow"/>
        </w:rPr>
      </w:pPr>
    </w:p>
    <w:p w14:paraId="2F70E6D7" w14:textId="77777777" w:rsidR="001866F4" w:rsidRPr="008A780C" w:rsidRDefault="001866F4" w:rsidP="00480AE3">
      <w:pPr>
        <w:spacing w:after="13" w:line="276" w:lineRule="auto"/>
        <w:ind w:left="746" w:right="7" w:firstLine="0"/>
        <w:rPr>
          <w:color w:val="000000" w:themeColor="text1"/>
          <w:szCs w:val="24"/>
          <w:highlight w:val="yellow"/>
        </w:rPr>
      </w:pPr>
    </w:p>
    <w:p w14:paraId="2C7165A7" w14:textId="77777777" w:rsidR="001866F4" w:rsidRPr="008A780C" w:rsidRDefault="001866F4" w:rsidP="00480AE3">
      <w:pPr>
        <w:pStyle w:val="af0"/>
        <w:spacing w:line="276" w:lineRule="auto"/>
        <w:ind w:firstLine="709"/>
        <w:jc w:val="both"/>
        <w:outlineLvl w:val="1"/>
        <w:rPr>
          <w:rFonts w:ascii="Times New Roman" w:hAnsi="Times New Roman"/>
          <w:b/>
          <w:color w:val="000000" w:themeColor="text1"/>
          <w:sz w:val="24"/>
          <w:szCs w:val="24"/>
        </w:rPr>
      </w:pPr>
      <w:bookmarkStart w:id="6" w:name="_Toc14946374"/>
      <w:bookmarkStart w:id="7" w:name="_Toc146539354"/>
      <w:r w:rsidRPr="008A780C">
        <w:rPr>
          <w:rFonts w:ascii="Times New Roman" w:hAnsi="Times New Roman"/>
          <w:b/>
          <w:color w:val="000000" w:themeColor="text1"/>
          <w:sz w:val="24"/>
          <w:szCs w:val="24"/>
        </w:rPr>
        <w:t>1.3. Правила документооборота и технология обработки учетной информации</w:t>
      </w:r>
      <w:bookmarkEnd w:id="6"/>
      <w:bookmarkEnd w:id="7"/>
    </w:p>
    <w:p w14:paraId="155575C9"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p>
    <w:p w14:paraId="0A9469C1"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1.3.1. Для ведения учета применяются:</w:t>
      </w:r>
    </w:p>
    <w:p w14:paraId="7AA9BA65" w14:textId="77777777" w:rsidR="001866F4" w:rsidRPr="008A780C" w:rsidRDefault="001866F4" w:rsidP="00480AE3">
      <w:pPr>
        <w:pStyle w:val="af0"/>
        <w:numPr>
          <w:ilvl w:val="0"/>
          <w:numId w:val="11"/>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унифицированные формы первичных учетных документов, утвержденные приказом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14:paraId="5C60B81D" w14:textId="19548832" w:rsidR="001866F4" w:rsidRPr="008A780C" w:rsidRDefault="001866F4" w:rsidP="00480AE3">
      <w:pPr>
        <w:pStyle w:val="af0"/>
        <w:numPr>
          <w:ilvl w:val="0"/>
          <w:numId w:val="11"/>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унифицированные формы первичных учетных документов, утвержденные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14:paraId="05842175" w14:textId="77777777" w:rsidR="001866F4" w:rsidRPr="008A780C" w:rsidRDefault="001866F4" w:rsidP="00480AE3">
      <w:pPr>
        <w:pStyle w:val="af0"/>
        <w:numPr>
          <w:ilvl w:val="0"/>
          <w:numId w:val="11"/>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иные унифицированные формы первичных документов (в случае их отсутствия в Приказе № 52н, Приказе № 61н), утвержденные Госкомстатом Российской Федерации;</w:t>
      </w:r>
    </w:p>
    <w:p w14:paraId="39042EB7" w14:textId="77777777" w:rsidR="001866F4" w:rsidRPr="008A780C" w:rsidRDefault="001866F4" w:rsidP="00480AE3">
      <w:pPr>
        <w:pStyle w:val="af0"/>
        <w:numPr>
          <w:ilvl w:val="0"/>
          <w:numId w:val="11"/>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самостоятельно разработанные формы документов, содержащие обязательные реквизиты, предусмотренные пунктом 25 федерального стандарта бухгалтерского учета </w:t>
      </w:r>
      <w:r w:rsidRPr="008A780C">
        <w:rPr>
          <w:rFonts w:ascii="Times New Roman" w:hAnsi="Times New Roman"/>
          <w:color w:val="000000" w:themeColor="text1"/>
          <w:sz w:val="24"/>
          <w:szCs w:val="24"/>
        </w:rPr>
        <w:lastRenderedPageBreak/>
        <w:t>государственных финансов «Концептуальные основы бухгалтерского учета и отчетности организаций государственного сектора», утвержденного приказом Минфина России от 31.12.2016 № 256н (далее - ФСБУ «Концептуальные основы бухгалтерского учета и отчетности»), образцы которых приведены в Альбоме неунифицированных форм первичной учетной документации (приложение 2 к настоящей учетной политике).</w:t>
      </w:r>
    </w:p>
    <w:p w14:paraId="7080F892" w14:textId="77777777" w:rsidR="001866F4" w:rsidRPr="008A780C" w:rsidRDefault="001866F4" w:rsidP="00480AE3">
      <w:pPr>
        <w:pStyle w:val="af0"/>
        <w:spacing w:line="276" w:lineRule="auto"/>
        <w:ind w:left="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1.3.2. Особенности применения первичных документов:</w:t>
      </w:r>
    </w:p>
    <w:p w14:paraId="1ECCEDEE"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Акт о приеме-передаче объектов нефинансовых активов (ф. 0504101) оформляется:</w:t>
      </w:r>
    </w:p>
    <w:p w14:paraId="36D084B9" w14:textId="77777777" w:rsidR="001866F4" w:rsidRPr="008A780C" w:rsidRDefault="001866F4" w:rsidP="00480AE3">
      <w:pPr>
        <w:pStyle w:val="af0"/>
        <w:numPr>
          <w:ilvl w:val="0"/>
          <w:numId w:val="14"/>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приобретении, изготовлении объектов нефинансовых активов собственными силами;</w:t>
      </w:r>
    </w:p>
    <w:p w14:paraId="78808F0F" w14:textId="77777777" w:rsidR="001866F4" w:rsidRPr="008A780C" w:rsidRDefault="001866F4" w:rsidP="00480AE3">
      <w:pPr>
        <w:pStyle w:val="af0"/>
        <w:numPr>
          <w:ilvl w:val="0"/>
          <w:numId w:val="14"/>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принятии к учету неучтенных объектов нефинансовых активов, выявленных при инвентаризации;</w:t>
      </w:r>
    </w:p>
    <w:p w14:paraId="76FD3B31" w14:textId="77777777" w:rsidR="001866F4" w:rsidRPr="008A780C" w:rsidRDefault="001866F4" w:rsidP="00480AE3">
      <w:pPr>
        <w:pStyle w:val="af0"/>
        <w:numPr>
          <w:ilvl w:val="0"/>
          <w:numId w:val="14"/>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принятии к учету объектов нефинансовых активов в порядке возмещения виновным лицом;</w:t>
      </w:r>
    </w:p>
    <w:p w14:paraId="6BD4B3AB" w14:textId="77777777" w:rsidR="001866F4" w:rsidRPr="008A780C" w:rsidRDefault="001866F4" w:rsidP="00480AE3">
      <w:pPr>
        <w:pStyle w:val="af0"/>
        <w:numPr>
          <w:ilvl w:val="0"/>
          <w:numId w:val="14"/>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получении объектов нефинансовых активов в одностороннем порядке в рамках централизованного снабжения.</w:t>
      </w:r>
    </w:p>
    <w:p w14:paraId="59FDA47A"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Приходный ордер на приемку материальных ценностей (нефинансовых активов) (ф. 0504207):</w:t>
      </w:r>
    </w:p>
    <w:p w14:paraId="729BB1D0" w14:textId="77777777" w:rsidR="001866F4" w:rsidRPr="008A780C" w:rsidRDefault="001866F4" w:rsidP="00480AE3">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применяется:</w:t>
      </w:r>
    </w:p>
    <w:p w14:paraId="5A015C11" w14:textId="77777777" w:rsidR="001866F4" w:rsidRPr="008A780C" w:rsidRDefault="001866F4" w:rsidP="00480AE3">
      <w:pPr>
        <w:pStyle w:val="af0"/>
        <w:numPr>
          <w:ilvl w:val="0"/>
          <w:numId w:val="12"/>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принятии к учету неучтенных материальных запасов, выявленных при инвентаризации;</w:t>
      </w:r>
    </w:p>
    <w:p w14:paraId="0135DA69" w14:textId="77777777" w:rsidR="001866F4" w:rsidRPr="008A780C" w:rsidRDefault="001866F4" w:rsidP="00480AE3">
      <w:pPr>
        <w:pStyle w:val="af0"/>
        <w:numPr>
          <w:ilvl w:val="0"/>
          <w:numId w:val="12"/>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поступлении в порядке возмещения в натуральной форме ущерба, причиненного виновным лицом;</w:t>
      </w:r>
    </w:p>
    <w:p w14:paraId="0A08A6A5" w14:textId="77777777" w:rsidR="001866F4" w:rsidRPr="008A780C" w:rsidRDefault="001866F4" w:rsidP="00480AE3">
      <w:pPr>
        <w:pStyle w:val="af0"/>
        <w:numPr>
          <w:ilvl w:val="0"/>
          <w:numId w:val="12"/>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восстановлении в балансовом учете материальных запасов, учитываемых на забалансовых счетах (при принятии решения о дальнейшем их использовании по иному назначению, при принятии решения о безвозмездной передаче иному субъекту учета, в случае возврата в места хранения (на склад));</w:t>
      </w:r>
    </w:p>
    <w:p w14:paraId="08EDB9C6" w14:textId="77777777" w:rsidR="001866F4" w:rsidRPr="008A780C" w:rsidRDefault="001866F4" w:rsidP="00480AE3">
      <w:pPr>
        <w:pStyle w:val="af0"/>
        <w:numPr>
          <w:ilvl w:val="0"/>
          <w:numId w:val="12"/>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при оприходовании материалов, металлолома, полученных от </w:t>
      </w:r>
      <w:proofErr w:type="spellStart"/>
      <w:r w:rsidRPr="008A780C">
        <w:rPr>
          <w:rFonts w:ascii="Times New Roman" w:hAnsi="Times New Roman"/>
          <w:color w:val="000000" w:themeColor="text1"/>
          <w:sz w:val="24"/>
          <w:szCs w:val="24"/>
        </w:rPr>
        <w:t>разукомплектации</w:t>
      </w:r>
      <w:proofErr w:type="spellEnd"/>
      <w:r w:rsidRPr="008A780C">
        <w:rPr>
          <w:rFonts w:ascii="Times New Roman" w:hAnsi="Times New Roman"/>
          <w:color w:val="000000" w:themeColor="text1"/>
          <w:sz w:val="24"/>
          <w:szCs w:val="24"/>
        </w:rPr>
        <w:t xml:space="preserve"> (ликвидации) основного средства собственными силами.</w:t>
      </w:r>
    </w:p>
    <w:p w14:paraId="22FC97E4" w14:textId="77777777" w:rsidR="001866F4" w:rsidRPr="008A780C" w:rsidRDefault="001866F4" w:rsidP="00480AE3">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не применяется:</w:t>
      </w:r>
    </w:p>
    <w:p w14:paraId="4F5BD570" w14:textId="77777777" w:rsidR="001866F4" w:rsidRPr="008A780C" w:rsidRDefault="001866F4" w:rsidP="00480AE3">
      <w:pPr>
        <w:pStyle w:val="af0"/>
        <w:numPr>
          <w:ilvl w:val="0"/>
          <w:numId w:val="13"/>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случае приобретения, изготовления при наличии первичных учетных документов, предусмотренных условиями договора (контракта) и оформленных надлежащим образом (например, товарная накладная и т.п.).</w:t>
      </w:r>
    </w:p>
    <w:p w14:paraId="11181673" w14:textId="77777777" w:rsidR="001866F4" w:rsidRPr="008A780C" w:rsidRDefault="001866F4" w:rsidP="00480AE3">
      <w:pPr>
        <w:pStyle w:val="af0"/>
        <w:numPr>
          <w:ilvl w:val="0"/>
          <w:numId w:val="13"/>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случае безвозмездного поступления материальных ценностей от юридических лиц (при наличии передаточных документов).</w:t>
      </w:r>
    </w:p>
    <w:p w14:paraId="6421F305" w14:textId="14D1765E" w:rsidR="001866F4" w:rsidRPr="008A780C" w:rsidRDefault="001866F4" w:rsidP="00480AE3">
      <w:pPr>
        <w:pStyle w:val="af0"/>
        <w:spacing w:line="276" w:lineRule="auto"/>
        <w:ind w:firstLine="709"/>
        <w:jc w:val="both"/>
        <w:rPr>
          <w:rFonts w:ascii="Times New Roman" w:hAnsi="Times New Roman"/>
          <w:i/>
          <w:color w:val="000000" w:themeColor="text1"/>
          <w:sz w:val="24"/>
          <w:szCs w:val="24"/>
        </w:rPr>
      </w:pPr>
      <w:r w:rsidRPr="008A780C">
        <w:rPr>
          <w:rFonts w:ascii="Times New Roman" w:hAnsi="Times New Roman"/>
          <w:color w:val="000000" w:themeColor="text1"/>
          <w:sz w:val="24"/>
          <w:szCs w:val="24"/>
        </w:rPr>
        <w:t>В Табеле учета использования рабочего времени (ф. 0504421)</w:t>
      </w:r>
      <w:r w:rsidRPr="008A780C">
        <w:rPr>
          <w:rFonts w:ascii="Times New Roman" w:hAnsi="Times New Roman"/>
          <w:i/>
          <w:color w:val="000000" w:themeColor="text1"/>
          <w:sz w:val="24"/>
          <w:szCs w:val="24"/>
        </w:rPr>
        <w:t>:</w:t>
      </w:r>
    </w:p>
    <w:p w14:paraId="0574FE55" w14:textId="1D4649F5" w:rsidR="001866F4" w:rsidRPr="008A780C" w:rsidRDefault="001866F4" w:rsidP="00480AE3">
      <w:pPr>
        <w:pStyle w:val="af0"/>
        <w:numPr>
          <w:ilvl w:val="0"/>
          <w:numId w:val="16"/>
        </w:numPr>
        <w:spacing w:line="276" w:lineRule="auto"/>
        <w:jc w:val="both"/>
        <w:rPr>
          <w:rFonts w:ascii="Times New Roman" w:hAnsi="Times New Roman"/>
          <w:i/>
          <w:color w:val="000000" w:themeColor="text1"/>
          <w:sz w:val="24"/>
          <w:szCs w:val="24"/>
        </w:rPr>
      </w:pPr>
      <w:r w:rsidRPr="008A780C">
        <w:rPr>
          <w:rFonts w:ascii="Times New Roman" w:hAnsi="Times New Roman"/>
          <w:i/>
          <w:color w:val="000000" w:themeColor="text1"/>
          <w:sz w:val="24"/>
          <w:szCs w:val="24"/>
        </w:rPr>
        <w:t>отражаются фактические затраты рабочего времени</w:t>
      </w:r>
      <w:r w:rsidR="00B52A6C" w:rsidRPr="008A780C">
        <w:rPr>
          <w:rFonts w:ascii="Times New Roman" w:hAnsi="Times New Roman"/>
          <w:i/>
          <w:color w:val="000000" w:themeColor="text1"/>
          <w:sz w:val="24"/>
          <w:szCs w:val="24"/>
        </w:rPr>
        <w:t>.</w:t>
      </w:r>
    </w:p>
    <w:p w14:paraId="62B8C57B" w14:textId="4B9206AB" w:rsidR="001866F4" w:rsidRPr="008A780C" w:rsidRDefault="00FA38D5"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В </w:t>
      </w:r>
      <w:r w:rsidR="001866F4" w:rsidRPr="008A780C">
        <w:rPr>
          <w:rFonts w:ascii="Times New Roman" w:hAnsi="Times New Roman"/>
          <w:color w:val="000000" w:themeColor="text1"/>
          <w:sz w:val="24"/>
          <w:szCs w:val="24"/>
        </w:rPr>
        <w:t>Табел</w:t>
      </w:r>
      <w:r w:rsidRPr="008A780C">
        <w:rPr>
          <w:rFonts w:ascii="Times New Roman" w:hAnsi="Times New Roman"/>
          <w:color w:val="000000" w:themeColor="text1"/>
          <w:sz w:val="24"/>
          <w:szCs w:val="24"/>
        </w:rPr>
        <w:t>е</w:t>
      </w:r>
      <w:r w:rsidR="001866F4" w:rsidRPr="008A780C">
        <w:rPr>
          <w:rFonts w:ascii="Times New Roman" w:hAnsi="Times New Roman"/>
          <w:color w:val="000000" w:themeColor="text1"/>
          <w:sz w:val="24"/>
          <w:szCs w:val="24"/>
        </w:rPr>
        <w:t xml:space="preserve"> учета использования рабочего времени (ф. 0504421) </w:t>
      </w:r>
      <w:r w:rsidRPr="008A780C">
        <w:rPr>
          <w:rFonts w:ascii="Times New Roman" w:hAnsi="Times New Roman"/>
          <w:color w:val="000000" w:themeColor="text1"/>
          <w:sz w:val="24"/>
          <w:szCs w:val="24"/>
        </w:rPr>
        <w:t>применяются следующие</w:t>
      </w:r>
      <w:r w:rsidR="001866F4" w:rsidRPr="008A780C">
        <w:rPr>
          <w:rFonts w:ascii="Times New Roman" w:hAnsi="Times New Roman"/>
          <w:color w:val="000000" w:themeColor="text1"/>
          <w:sz w:val="24"/>
          <w:szCs w:val="24"/>
        </w:rPr>
        <w:t xml:space="preserve"> условны</w:t>
      </w:r>
      <w:r w:rsidRPr="008A780C">
        <w:rPr>
          <w:rFonts w:ascii="Times New Roman" w:hAnsi="Times New Roman"/>
          <w:color w:val="000000" w:themeColor="text1"/>
          <w:sz w:val="24"/>
          <w:szCs w:val="24"/>
        </w:rPr>
        <w:t>е</w:t>
      </w:r>
      <w:r w:rsidR="001866F4" w:rsidRPr="008A780C">
        <w:rPr>
          <w:rFonts w:ascii="Times New Roman" w:hAnsi="Times New Roman"/>
          <w:color w:val="000000" w:themeColor="text1"/>
          <w:sz w:val="24"/>
          <w:szCs w:val="24"/>
        </w:rPr>
        <w:t xml:space="preserve"> обозначения:</w:t>
      </w:r>
    </w:p>
    <w:tbl>
      <w:tblPr>
        <w:tblW w:w="0" w:type="auto"/>
        <w:tblInd w:w="784" w:type="dxa"/>
        <w:tblCellMar>
          <w:top w:w="15" w:type="dxa"/>
          <w:left w:w="15" w:type="dxa"/>
          <w:bottom w:w="15" w:type="dxa"/>
          <w:right w:w="15" w:type="dxa"/>
        </w:tblCellMar>
        <w:tblLook w:val="0600" w:firstRow="0" w:lastRow="0" w:firstColumn="0" w:lastColumn="0" w:noHBand="1" w:noVBand="1"/>
      </w:tblPr>
      <w:tblGrid>
        <w:gridCol w:w="6596"/>
        <w:gridCol w:w="2320"/>
      </w:tblGrid>
      <w:tr w:rsidR="008A780C" w:rsidRPr="008A780C" w14:paraId="06313962"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7CEF40" w14:textId="77777777" w:rsidR="001866F4" w:rsidRPr="008A780C" w:rsidRDefault="001866F4" w:rsidP="00E6027C">
            <w:pPr>
              <w:pStyle w:val="af0"/>
              <w:jc w:val="both"/>
              <w:rPr>
                <w:rFonts w:ascii="Times New Roman" w:hAnsi="Times New Roman"/>
                <w:bCs/>
                <w:color w:val="000000" w:themeColor="text1"/>
                <w:sz w:val="24"/>
                <w:szCs w:val="24"/>
              </w:rPr>
            </w:pPr>
            <w:r w:rsidRPr="008A780C">
              <w:rPr>
                <w:rFonts w:ascii="Times New Roman" w:hAnsi="Times New Roman"/>
                <w:bCs/>
                <w:color w:val="000000" w:themeColor="text1"/>
                <w:sz w:val="24"/>
                <w:szCs w:val="24"/>
              </w:rPr>
              <w:t>Наименование показателя</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F355DA" w14:textId="77777777" w:rsidR="001866F4" w:rsidRPr="008A780C" w:rsidRDefault="001866F4" w:rsidP="00E6027C">
            <w:pPr>
              <w:pStyle w:val="af0"/>
              <w:jc w:val="both"/>
              <w:rPr>
                <w:rFonts w:ascii="Times New Roman" w:hAnsi="Times New Roman"/>
                <w:bCs/>
                <w:color w:val="000000" w:themeColor="text1"/>
                <w:sz w:val="24"/>
                <w:szCs w:val="24"/>
              </w:rPr>
            </w:pPr>
            <w:r w:rsidRPr="008A780C">
              <w:rPr>
                <w:rFonts w:ascii="Times New Roman" w:hAnsi="Times New Roman"/>
                <w:bCs/>
                <w:color w:val="000000" w:themeColor="text1"/>
                <w:sz w:val="24"/>
                <w:szCs w:val="24"/>
              </w:rPr>
              <w:t>Код</w:t>
            </w:r>
          </w:p>
        </w:tc>
      </w:tr>
      <w:tr w:rsidR="008A780C" w:rsidRPr="008A780C" w14:paraId="649B88ED"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730605" w14:textId="1F139901" w:rsidR="001866F4" w:rsidRPr="008A780C" w:rsidRDefault="00B52A6C" w:rsidP="00E6027C">
            <w:pPr>
              <w:pStyle w:val="af0"/>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Выходные и праздничные дни</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BAC81B" w14:textId="5DE44E93" w:rsidR="001866F4" w:rsidRPr="008A780C" w:rsidRDefault="00B52A6C" w:rsidP="00E6027C">
            <w:pPr>
              <w:pStyle w:val="af0"/>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В</w:t>
            </w:r>
          </w:p>
        </w:tc>
      </w:tr>
      <w:tr w:rsidR="008A780C" w:rsidRPr="008A780C" w14:paraId="0BEAF312"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E0D320" w14:textId="0DC1BC39" w:rsidR="001866F4" w:rsidRPr="008A780C" w:rsidRDefault="00B52A6C" w:rsidP="00E6027C">
            <w:pPr>
              <w:pStyle w:val="af0"/>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Работа в ночное время</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104318" w14:textId="325AF993" w:rsidR="001866F4" w:rsidRPr="008A780C" w:rsidRDefault="00B52A6C" w:rsidP="00E6027C">
            <w:pPr>
              <w:pStyle w:val="af0"/>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Н</w:t>
            </w:r>
          </w:p>
        </w:tc>
      </w:tr>
      <w:tr w:rsidR="008A780C" w:rsidRPr="008A780C" w14:paraId="6583DD9D"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7BBD0D" w14:textId="5E4B2230" w:rsidR="001866F4" w:rsidRPr="008A780C" w:rsidRDefault="00B52A6C"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Выполнение государственных обязанностей</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106873" w14:textId="0A8F4FC5" w:rsidR="001866F4" w:rsidRPr="008A780C" w:rsidRDefault="00FA38D5"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Г</w:t>
            </w:r>
          </w:p>
        </w:tc>
      </w:tr>
      <w:tr w:rsidR="008A780C" w:rsidRPr="008A780C" w14:paraId="1EA1E395"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C2B723" w14:textId="6E5C2080" w:rsidR="00FA38D5" w:rsidRPr="008A780C" w:rsidRDefault="00FA38D5"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Основной отпуск и дополнительный</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F85A02" w14:textId="5F57BEE4" w:rsidR="00FA38D5" w:rsidRPr="008A780C" w:rsidRDefault="00FA38D5"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w:t>
            </w:r>
          </w:p>
        </w:tc>
      </w:tr>
      <w:tr w:rsidR="008A780C" w:rsidRPr="008A780C" w14:paraId="23815C63"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D6CA55" w14:textId="463E07F5" w:rsidR="00FA38D5" w:rsidRPr="008A780C" w:rsidRDefault="00FA38D5"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Временная нетр</w:t>
            </w:r>
            <w:r w:rsidR="00481DCD" w:rsidRPr="008A780C">
              <w:rPr>
                <w:rFonts w:ascii="Times New Roman" w:hAnsi="Times New Roman"/>
                <w:color w:val="000000" w:themeColor="text1"/>
                <w:sz w:val="24"/>
                <w:szCs w:val="24"/>
              </w:rPr>
              <w:t>удоспособность, в том числе отпуск по беременности и родам</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1CF8CA" w14:textId="54C42E80" w:rsidR="00FA38D5"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Б</w:t>
            </w:r>
          </w:p>
        </w:tc>
      </w:tr>
      <w:tr w:rsidR="008A780C" w:rsidRPr="008A780C" w14:paraId="1F242726"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E6E852" w14:textId="735288B8" w:rsidR="00FA38D5"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Временная нетрудоспособность, без назначения пособия</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6B5EE4" w14:textId="4053EEE8" w:rsidR="00FA38D5"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Т</w:t>
            </w:r>
          </w:p>
        </w:tc>
      </w:tr>
      <w:tr w:rsidR="008A780C" w:rsidRPr="008A780C" w14:paraId="10627F44"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B4D2FF" w14:textId="082AB106" w:rsidR="00FA38D5"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Отпуск по уходу за ребенком до 1,5 лет</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0F4F50" w14:textId="23B595B1" w:rsidR="00FA38D5"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ОР</w:t>
            </w:r>
          </w:p>
        </w:tc>
      </w:tr>
      <w:tr w:rsidR="008A780C" w:rsidRPr="008A780C" w14:paraId="6869925E"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AE3C4A" w14:textId="2171C264" w:rsidR="00FA38D5"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Отпуск по уходу за ребенком до 3,0 лет</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4B9A41" w14:textId="0FBDE718" w:rsidR="00FA38D5"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ОЖ</w:t>
            </w:r>
          </w:p>
        </w:tc>
      </w:tr>
      <w:tr w:rsidR="008A780C" w:rsidRPr="008A780C" w14:paraId="6E722C14"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EE5931" w14:textId="627E9F4E" w:rsidR="00481DCD"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Нерабочие дни, подлежащие оплате</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E07840" w14:textId="17A90A78" w:rsidR="00481DCD"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НОД</w:t>
            </w:r>
          </w:p>
        </w:tc>
      </w:tr>
      <w:tr w:rsidR="008A780C" w:rsidRPr="008A780C" w14:paraId="26FCA97F"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FDF8F0" w14:textId="2092AB0B" w:rsidR="00481DCD"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Часы сверхурочной работы</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43D2D9" w14:textId="35B87EC4" w:rsidR="00481DCD"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w:t>
            </w:r>
          </w:p>
        </w:tc>
      </w:tr>
      <w:tr w:rsidR="008A780C" w:rsidRPr="008A780C" w14:paraId="7153A56B"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DDA43B" w14:textId="46F9454A" w:rsidR="00481DCD"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Прогул (отсутствие на рабочем месте без уважительных причин в течение времени, установленного законодательством)</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F21D1C" w14:textId="3E003DEC" w:rsidR="00481DCD"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w:t>
            </w:r>
          </w:p>
        </w:tc>
      </w:tr>
      <w:tr w:rsidR="008A780C" w:rsidRPr="008A780C" w14:paraId="05AF1766"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2AD1C7" w14:textId="2DC16E7E" w:rsidR="00481DCD"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Работа в выходные и праздничные дни</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BE9D8E" w14:textId="74C850A4" w:rsidR="00481DCD"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РП</w:t>
            </w:r>
          </w:p>
        </w:tc>
      </w:tr>
      <w:tr w:rsidR="008A780C" w:rsidRPr="008A780C" w14:paraId="223A707A"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5AD8E" w14:textId="21093918" w:rsidR="00481DCD"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Отсутствие с разрешения администрации (без сохранения заработной платы)</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3FFF85" w14:textId="0C302E1D" w:rsidR="00481DCD"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А</w:t>
            </w:r>
          </w:p>
        </w:tc>
      </w:tr>
      <w:tr w:rsidR="008A780C" w:rsidRPr="008A780C" w14:paraId="7BBCCBBA"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1FFD78" w14:textId="32E60341" w:rsidR="00481DCD"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Служебные командировки</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4B8F13" w14:textId="3D17A0AA" w:rsidR="00481DCD" w:rsidRPr="008A780C" w:rsidRDefault="00481DC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К</w:t>
            </w:r>
          </w:p>
        </w:tc>
      </w:tr>
      <w:tr w:rsidR="008A780C" w:rsidRPr="008A780C" w14:paraId="38514685"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E809FD" w14:textId="47FD263F" w:rsidR="00481DCD" w:rsidRPr="008A780C" w:rsidRDefault="00BC7C3A"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Учебный отпуск</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D429B7" w14:textId="04C3E681" w:rsidR="00481DCD" w:rsidRPr="008A780C" w:rsidRDefault="00BC7C3A"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ОУ</w:t>
            </w:r>
          </w:p>
        </w:tc>
      </w:tr>
      <w:tr w:rsidR="008A780C" w:rsidRPr="008A780C" w14:paraId="693B1039"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AF28EA" w14:textId="3128BFFE" w:rsidR="0037469D" w:rsidRPr="008A780C" w:rsidRDefault="0037469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Повышение квалификации с отрывом от работы</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C15732" w14:textId="3A1685AA" w:rsidR="0037469D" w:rsidRPr="008A780C" w:rsidRDefault="0037469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ПК</w:t>
            </w:r>
          </w:p>
        </w:tc>
      </w:tr>
      <w:tr w:rsidR="008A780C" w:rsidRPr="008A780C" w14:paraId="4ADB9671"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41F1B3" w14:textId="7A9608A7" w:rsidR="0037469D" w:rsidRPr="008A780C" w:rsidRDefault="0037469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Дополнительные выходные дни (оплачиваемые)</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E2336C" w14:textId="19B06616" w:rsidR="0037469D" w:rsidRPr="008A780C" w:rsidRDefault="0037469D"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ОВ</w:t>
            </w:r>
          </w:p>
        </w:tc>
      </w:tr>
      <w:tr w:rsidR="008A780C" w:rsidRPr="008A780C" w14:paraId="3F185E24"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27CE1E" w14:textId="0C289526" w:rsidR="0037469D" w:rsidRPr="008A780C" w:rsidRDefault="0071751A"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Отстранение от работы (недопущение к работе) по причинам предусмотренным законодательством, без начисления заработной платы</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1B51A7" w14:textId="5AC19162" w:rsidR="0037469D" w:rsidRPr="008A780C" w:rsidRDefault="0071751A"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НБ</w:t>
            </w:r>
          </w:p>
        </w:tc>
      </w:tr>
      <w:tr w:rsidR="008A780C" w:rsidRPr="008A780C" w14:paraId="49EE3AC8" w14:textId="77777777" w:rsidTr="00E6027C">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2745E" w14:textId="34646419" w:rsidR="0071751A" w:rsidRPr="008A780C" w:rsidRDefault="0071751A"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Неявки по невыясненным причинам (до выяснения обстоятельств)</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06E0E3" w14:textId="4165A2D0" w:rsidR="0071751A" w:rsidRPr="008A780C" w:rsidRDefault="0071751A" w:rsidP="00E6027C">
            <w:pPr>
              <w:pStyle w:val="af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НН</w:t>
            </w:r>
          </w:p>
        </w:tc>
      </w:tr>
    </w:tbl>
    <w:p w14:paraId="0ED9C813" w14:textId="5AEBACAE"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Расчетные листки (неунифицированная форма) </w:t>
      </w:r>
      <w:r w:rsidR="00984E62" w:rsidRPr="008A780C">
        <w:rPr>
          <w:rFonts w:ascii="Times New Roman" w:hAnsi="Times New Roman"/>
          <w:color w:val="000000" w:themeColor="text1"/>
          <w:sz w:val="24"/>
          <w:szCs w:val="24"/>
        </w:rPr>
        <w:t xml:space="preserve">формируются </w:t>
      </w:r>
      <w:r w:rsidR="00120007" w:rsidRPr="008A780C">
        <w:rPr>
          <w:rFonts w:ascii="Times New Roman" w:hAnsi="Times New Roman"/>
          <w:color w:val="000000" w:themeColor="text1"/>
          <w:sz w:val="24"/>
          <w:szCs w:val="24"/>
        </w:rPr>
        <w:t>в</w:t>
      </w:r>
      <w:r w:rsidRPr="008A780C">
        <w:rPr>
          <w:rFonts w:ascii="Times New Roman" w:hAnsi="Times New Roman"/>
          <w:color w:val="000000" w:themeColor="text1"/>
          <w:sz w:val="24"/>
          <w:szCs w:val="24"/>
        </w:rPr>
        <w:t xml:space="preserve"> СКУУ ЕМИАС. Выдача расчетных листков (неунифицированная форма) работникам осуществляется путем направления на электронную почту сотрудников</w:t>
      </w:r>
      <w:r w:rsidR="00984E62" w:rsidRPr="008A780C">
        <w:rPr>
          <w:rFonts w:ascii="Times New Roman" w:hAnsi="Times New Roman"/>
          <w:color w:val="000000" w:themeColor="text1"/>
          <w:sz w:val="24"/>
          <w:szCs w:val="24"/>
        </w:rPr>
        <w:t>.</w:t>
      </w:r>
    </w:p>
    <w:p w14:paraId="53DD33ED"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принятии в одностороннем порядке материальных ценностей на хранение факт хозяйственной жизни оформляется Актом о поступлении товарно-материальных ценностей, принятых на хранение (неунифицированная форма). Выбытие материальных ценностей, ранее принятых на хранение в одностороннем порядке, оформляется Актом о выбытии товарно-материальных ценностей, принятых на хранение (неунифицированная форма).</w:t>
      </w:r>
    </w:p>
    <w:p w14:paraId="681DFFAF"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bookmarkStart w:id="8" w:name="_Ref14669236"/>
      <w:r w:rsidRPr="008A780C">
        <w:rPr>
          <w:rFonts w:ascii="Times New Roman" w:hAnsi="Times New Roman"/>
          <w:color w:val="000000" w:themeColor="text1"/>
          <w:sz w:val="24"/>
          <w:szCs w:val="24"/>
        </w:rPr>
        <w:t>Бухгалтерская справка (ф. 0504833) составляется для отражения в учете совершаемых операций в следующих случаях:</w:t>
      </w:r>
      <w:bookmarkEnd w:id="8"/>
    </w:p>
    <w:p w14:paraId="6E942847" w14:textId="77777777" w:rsidR="001866F4" w:rsidRPr="008A780C" w:rsidRDefault="001866F4" w:rsidP="00480AE3">
      <w:pPr>
        <w:pStyle w:val="af0"/>
        <w:numPr>
          <w:ilvl w:val="0"/>
          <w:numId w:val="15"/>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перерегистрации обязательств, в случае, когда расходные обязательства при заключении контракта приняты в прошлом году, но переходят на следующий год;</w:t>
      </w:r>
    </w:p>
    <w:p w14:paraId="44DA0CAD" w14:textId="77777777" w:rsidR="001866F4" w:rsidRPr="008A780C" w:rsidRDefault="001866F4" w:rsidP="00480AE3">
      <w:pPr>
        <w:pStyle w:val="af0"/>
        <w:numPr>
          <w:ilvl w:val="0"/>
          <w:numId w:val="15"/>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принятии к учету права пользования активом (признание отложенных доходов) на разницу между справедливой стоимостью арендных платежей и фактической стоимостью арендных платежей (заключение договора аренды на льготных условиях) в соответствии с договором за весь срок пользования активом;</w:t>
      </w:r>
    </w:p>
    <w:p w14:paraId="7C251D70" w14:textId="77777777" w:rsidR="001866F4" w:rsidRPr="008A780C" w:rsidRDefault="001866F4" w:rsidP="00480AE3">
      <w:pPr>
        <w:pStyle w:val="af0"/>
        <w:numPr>
          <w:ilvl w:val="0"/>
          <w:numId w:val="15"/>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ежемесячном признании доходов текущего периода с уменьшением доходов будущих периодов в сумме справедливой стоимости арендных платежей;</w:t>
      </w:r>
    </w:p>
    <w:p w14:paraId="36E754AA" w14:textId="77777777" w:rsidR="001866F4" w:rsidRPr="008A780C" w:rsidRDefault="001866F4" w:rsidP="00480AE3">
      <w:pPr>
        <w:pStyle w:val="af0"/>
        <w:numPr>
          <w:ilvl w:val="0"/>
          <w:numId w:val="15"/>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исправлении ошибок в учете;</w:t>
      </w:r>
    </w:p>
    <w:p w14:paraId="63A7C4B7" w14:textId="77777777" w:rsidR="001866F4" w:rsidRPr="008A780C" w:rsidRDefault="001866F4" w:rsidP="00480AE3">
      <w:pPr>
        <w:pStyle w:val="af0"/>
        <w:numPr>
          <w:ilvl w:val="0"/>
          <w:numId w:val="15"/>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при формировании резерва предстоящих расходов и принятии соответствующих им отложенных обязательств;</w:t>
      </w:r>
    </w:p>
    <w:p w14:paraId="36327AD8" w14:textId="77777777" w:rsidR="001866F4" w:rsidRPr="008A780C" w:rsidRDefault="001866F4" w:rsidP="00480AE3">
      <w:pPr>
        <w:pStyle w:val="af0"/>
        <w:numPr>
          <w:ilvl w:val="0"/>
          <w:numId w:val="15"/>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иных случаях, предусмотренных Приказом № 52н.</w:t>
      </w:r>
    </w:p>
    <w:p w14:paraId="499F8C8E" w14:textId="77777777" w:rsidR="001866F4" w:rsidRPr="008A780C" w:rsidRDefault="001866F4" w:rsidP="00480AE3">
      <w:pPr>
        <w:pStyle w:val="af0"/>
        <w:spacing w:line="276" w:lineRule="auto"/>
        <w:ind w:firstLine="709"/>
        <w:jc w:val="both"/>
        <w:rPr>
          <w:rFonts w:ascii="Times New Roman" w:hAnsi="Times New Roman"/>
          <w:b/>
          <w:i/>
          <w:color w:val="000000" w:themeColor="text1"/>
          <w:sz w:val="24"/>
          <w:szCs w:val="24"/>
        </w:rPr>
      </w:pPr>
    </w:p>
    <w:p w14:paraId="38414CF9"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1.3.3. Порядок нумерации отдельных видов документов:</w:t>
      </w:r>
    </w:p>
    <w:p w14:paraId="3C32B5BD"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авансовых отчетов (ф. 0504505):</w:t>
      </w:r>
    </w:p>
    <w:p w14:paraId="0072DFDE"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номера присваиваются в порядке возрастания в течение всего года с привязкой к последовательности событий;</w:t>
      </w:r>
    </w:p>
    <w:p w14:paraId="5202F0B5" w14:textId="77777777" w:rsidR="001866F4" w:rsidRPr="008A780C" w:rsidRDefault="001866F4" w:rsidP="00480AE3">
      <w:pPr>
        <w:pStyle w:val="af0"/>
        <w:spacing w:line="276" w:lineRule="auto"/>
        <w:ind w:left="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период возобновления нумерации – начало года.</w:t>
      </w:r>
    </w:p>
    <w:p w14:paraId="55D93E46"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отчетов о расходах подотчетного лица (ф. 0504520):</w:t>
      </w:r>
    </w:p>
    <w:p w14:paraId="0A36E5AA"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номера присваиваются в порядке возрастания в течение всего года;</w:t>
      </w:r>
    </w:p>
    <w:p w14:paraId="77156340"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период возобновления нумерации – начало года.</w:t>
      </w:r>
    </w:p>
    <w:p w14:paraId="0C30157D" w14:textId="77777777" w:rsidR="001866F4" w:rsidRPr="008A780C" w:rsidRDefault="001866F4" w:rsidP="00480AE3">
      <w:pPr>
        <w:pStyle w:val="af0"/>
        <w:spacing w:line="276" w:lineRule="auto"/>
        <w:jc w:val="both"/>
        <w:rPr>
          <w:rFonts w:ascii="Times New Roman" w:hAnsi="Times New Roman"/>
          <w:color w:val="000000" w:themeColor="text1"/>
          <w:sz w:val="24"/>
          <w:szCs w:val="24"/>
        </w:rPr>
      </w:pPr>
    </w:p>
    <w:p w14:paraId="2BB51DD3" w14:textId="43EAAB2B"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1.3.4. Порядок выдачи </w:t>
      </w:r>
      <w:r w:rsidR="002F015E"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xml:space="preserve"> доверенности на получение материальных ценностей (товаров).</w:t>
      </w:r>
    </w:p>
    <w:p w14:paraId="5E45F115" w14:textId="13821508"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При получении материальных ценностей у поставщика на его территории доверенному лицу выдается доверенность на право исполнения полномочий представителя </w:t>
      </w:r>
      <w:r w:rsidR="00984E62" w:rsidRPr="008A780C">
        <w:rPr>
          <w:rFonts w:ascii="Times New Roman" w:hAnsi="Times New Roman"/>
          <w:color w:val="000000" w:themeColor="text1"/>
          <w:sz w:val="24"/>
          <w:szCs w:val="24"/>
        </w:rPr>
        <w:t xml:space="preserve">учреждения </w:t>
      </w:r>
      <w:r w:rsidRPr="008A780C">
        <w:rPr>
          <w:rFonts w:ascii="Times New Roman" w:hAnsi="Times New Roman"/>
          <w:color w:val="000000" w:themeColor="text1"/>
          <w:sz w:val="24"/>
          <w:szCs w:val="24"/>
        </w:rPr>
        <w:t>на получение товара по форме М-2(М-2а), утвержденной Постановлением Госкомстата Российской Федерации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3C3E8CC5" w14:textId="2898DDD8"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Выдача доверенностей лицам, не работающим в </w:t>
      </w:r>
      <w:r w:rsidR="00984E62" w:rsidRPr="008A780C">
        <w:rPr>
          <w:rFonts w:ascii="Times New Roman" w:hAnsi="Times New Roman"/>
          <w:color w:val="000000" w:themeColor="text1"/>
          <w:sz w:val="24"/>
          <w:szCs w:val="24"/>
        </w:rPr>
        <w:t>учреждении</w:t>
      </w:r>
      <w:r w:rsidRPr="008A780C">
        <w:rPr>
          <w:rFonts w:ascii="Times New Roman" w:hAnsi="Times New Roman"/>
          <w:color w:val="000000" w:themeColor="text1"/>
          <w:sz w:val="24"/>
          <w:szCs w:val="24"/>
        </w:rPr>
        <w:t>, не допускается.</w:t>
      </w:r>
    </w:p>
    <w:p w14:paraId="46AB28C0" w14:textId="67142972"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Срок действия доверенности устанавливается </w:t>
      </w:r>
      <w:r w:rsidR="00984E62"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Доверенность может составляться разово на получение конкретной партии товара (по договору) либо на определенный срок, не превышающий 1 (одного) года с момента ее составления.</w:t>
      </w:r>
    </w:p>
    <w:p w14:paraId="2F4716A8" w14:textId="65349D39"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После получения материальных ценностей доверенное лицо представляет в течение одного рабочего дня ответственному работнику </w:t>
      </w:r>
      <w:r w:rsidR="00984E62" w:rsidRPr="008A780C">
        <w:rPr>
          <w:rFonts w:ascii="Times New Roman" w:hAnsi="Times New Roman"/>
          <w:color w:val="000000" w:themeColor="text1"/>
          <w:sz w:val="24"/>
          <w:szCs w:val="24"/>
        </w:rPr>
        <w:t>бухгалтерии</w:t>
      </w:r>
      <w:r w:rsidRPr="008A780C">
        <w:rPr>
          <w:rFonts w:ascii="Times New Roman" w:hAnsi="Times New Roman"/>
          <w:color w:val="000000" w:themeColor="text1"/>
          <w:sz w:val="24"/>
          <w:szCs w:val="24"/>
        </w:rPr>
        <w:t xml:space="preserve"> документы о выполнении поручения и о сдаче на склад (или соответствующему материально ответственному лицу) полученных материальных ценностей, в том числе корешок формы доверенности.</w:t>
      </w:r>
    </w:p>
    <w:p w14:paraId="553CFAC1" w14:textId="57DC17FA"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Неиспользованные доверенности возвращаются в </w:t>
      </w:r>
      <w:r w:rsidR="003552B8" w:rsidRPr="008A780C">
        <w:rPr>
          <w:rFonts w:ascii="Times New Roman" w:hAnsi="Times New Roman"/>
          <w:color w:val="000000" w:themeColor="text1"/>
          <w:sz w:val="24"/>
          <w:szCs w:val="24"/>
        </w:rPr>
        <w:t>бухгалтерию на</w:t>
      </w:r>
      <w:r w:rsidRPr="008A780C">
        <w:rPr>
          <w:rFonts w:ascii="Times New Roman" w:hAnsi="Times New Roman"/>
          <w:color w:val="000000" w:themeColor="text1"/>
          <w:sz w:val="24"/>
          <w:szCs w:val="24"/>
        </w:rPr>
        <w:t xml:space="preserve"> следующий день после истечения срока их действия.</w:t>
      </w:r>
    </w:p>
    <w:p w14:paraId="1F6CA225"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Корешки формы доверенности брошюруются поквартально. Срок хранения корешков – 5 лет, неиспользованных доверенностей – до конца отчетного финансового года.</w:t>
      </w:r>
    </w:p>
    <w:p w14:paraId="25952BBA" w14:textId="60C57090"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1.3.5. Порядок документооборота первичных учетных документов, необходимых для отражения в учете финансово-хозяйственных операций, установлен Графиком документооборота первичной учетной документации (приложение 3 к настоящей учетной политике). </w:t>
      </w:r>
    </w:p>
    <w:p w14:paraId="66BB4095" w14:textId="3B5EB640"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1.3.6. Порядок предоставления документов в бухгалтерию.</w:t>
      </w:r>
    </w:p>
    <w:p w14:paraId="38A96EF1" w14:textId="0979CCF3"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bookmarkStart w:id="9" w:name="_Ref12454563"/>
      <w:r w:rsidRPr="008A780C">
        <w:rPr>
          <w:rFonts w:ascii="Times New Roman" w:hAnsi="Times New Roman"/>
          <w:color w:val="000000" w:themeColor="text1"/>
          <w:sz w:val="24"/>
          <w:szCs w:val="24"/>
        </w:rPr>
        <w:t xml:space="preserve">Первичные документы, поступающие в </w:t>
      </w:r>
      <w:r w:rsidR="002F015E" w:rsidRPr="008A780C">
        <w:rPr>
          <w:rFonts w:ascii="Times New Roman" w:hAnsi="Times New Roman"/>
          <w:color w:val="000000" w:themeColor="text1"/>
          <w:sz w:val="24"/>
          <w:szCs w:val="24"/>
        </w:rPr>
        <w:t>бухгалтерию</w:t>
      </w:r>
      <w:r w:rsidRPr="008A780C">
        <w:rPr>
          <w:rFonts w:ascii="Times New Roman" w:hAnsi="Times New Roman"/>
          <w:color w:val="000000" w:themeColor="text1"/>
          <w:sz w:val="24"/>
          <w:szCs w:val="24"/>
        </w:rPr>
        <w:t xml:space="preserve"> и являющиеся основанием для отражения в учете операций, вводятся (передаются) ответственным работником </w:t>
      </w:r>
      <w:r w:rsidR="00984E62"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в форме электронного образа (сканированной копии) первичного документа-основания</w:t>
      </w:r>
      <w:bookmarkEnd w:id="9"/>
      <w:r w:rsidRPr="008A780C">
        <w:rPr>
          <w:rFonts w:ascii="Times New Roman" w:hAnsi="Times New Roman"/>
          <w:color w:val="000000" w:themeColor="text1"/>
          <w:sz w:val="24"/>
          <w:szCs w:val="24"/>
        </w:rPr>
        <w:t>, заверенные</w:t>
      </w:r>
      <w:r w:rsidRPr="008A780C">
        <w:rPr>
          <w:color w:val="000000" w:themeColor="text1"/>
        </w:rPr>
        <w:t xml:space="preserve"> </w:t>
      </w:r>
      <w:r w:rsidRPr="008A780C">
        <w:rPr>
          <w:rFonts w:ascii="Times New Roman" w:hAnsi="Times New Roman"/>
          <w:color w:val="000000" w:themeColor="text1"/>
          <w:sz w:val="24"/>
          <w:szCs w:val="24"/>
        </w:rPr>
        <w:t>квалифицированной электронной подписью (далее - ЭЦП) либо простой электронной подписью (далее - простая ЭП, при совместном упоминании -  электронные подписи)  (при технической возможности).</w:t>
      </w:r>
    </w:p>
    <w:p w14:paraId="5F10CDF6" w14:textId="0E15B86D" w:rsidR="001866F4" w:rsidRPr="008A780C" w:rsidRDefault="001866F4" w:rsidP="00480AE3">
      <w:pPr>
        <w:spacing w:line="276" w:lineRule="auto"/>
        <w:ind w:left="0" w:firstLine="567"/>
        <w:rPr>
          <w:color w:val="000000" w:themeColor="text1"/>
          <w:szCs w:val="24"/>
        </w:rPr>
      </w:pPr>
      <w:r w:rsidRPr="008A780C">
        <w:rPr>
          <w:color w:val="000000" w:themeColor="text1"/>
          <w:szCs w:val="24"/>
        </w:rPr>
        <w:t xml:space="preserve">Первичные учетные документы, составленные на иностранном языке, должны иметь построчный перевод на русский язык, осуществляемый работником </w:t>
      </w:r>
      <w:r w:rsidR="00984E62" w:rsidRPr="008A780C">
        <w:rPr>
          <w:color w:val="000000" w:themeColor="text1"/>
          <w:szCs w:val="24"/>
        </w:rPr>
        <w:t>учреждения</w:t>
      </w:r>
      <w:r w:rsidRPr="008A780C">
        <w:rPr>
          <w:color w:val="000000" w:themeColor="text1"/>
          <w:szCs w:val="24"/>
        </w:rPr>
        <w:t xml:space="preserve">, определенным приказом </w:t>
      </w:r>
      <w:r w:rsidR="00984E62" w:rsidRPr="008A780C">
        <w:rPr>
          <w:color w:val="000000" w:themeColor="text1"/>
          <w:szCs w:val="24"/>
        </w:rPr>
        <w:t>руководителя учреждения</w:t>
      </w:r>
      <w:r w:rsidRPr="008A780C">
        <w:rPr>
          <w:color w:val="000000" w:themeColor="text1"/>
          <w:szCs w:val="24"/>
        </w:rPr>
        <w:t xml:space="preserve"> либо сторонним специалистом, привлеченным </w:t>
      </w:r>
      <w:proofErr w:type="gramStart"/>
      <w:r w:rsidR="00984E62" w:rsidRPr="008A780C">
        <w:rPr>
          <w:color w:val="000000" w:themeColor="text1"/>
          <w:szCs w:val="24"/>
        </w:rPr>
        <w:t xml:space="preserve">учреждением </w:t>
      </w:r>
      <w:r w:rsidRPr="008A780C">
        <w:rPr>
          <w:color w:val="000000" w:themeColor="text1"/>
          <w:szCs w:val="24"/>
        </w:rPr>
        <w:t xml:space="preserve"> на</w:t>
      </w:r>
      <w:proofErr w:type="gramEnd"/>
      <w:r w:rsidRPr="008A780C">
        <w:rPr>
          <w:color w:val="000000" w:themeColor="text1"/>
          <w:szCs w:val="24"/>
        </w:rPr>
        <w:t xml:space="preserve"> </w:t>
      </w:r>
      <w:r w:rsidRPr="008A780C">
        <w:rPr>
          <w:color w:val="000000" w:themeColor="text1"/>
          <w:szCs w:val="24"/>
        </w:rPr>
        <w:lastRenderedPageBreak/>
        <w:t>договорной основе, либо самостоятельно лицом, предоставившим документ (под его ответственность за корректность данного перевода).</w:t>
      </w:r>
    </w:p>
    <w:p w14:paraId="22BA4962" w14:textId="77777777" w:rsidR="001866F4" w:rsidRPr="008A780C" w:rsidRDefault="001866F4" w:rsidP="00480AE3">
      <w:pPr>
        <w:spacing w:line="276" w:lineRule="auto"/>
        <w:ind w:left="0" w:firstLine="709"/>
        <w:rPr>
          <w:color w:val="000000" w:themeColor="text1"/>
          <w:szCs w:val="24"/>
        </w:rPr>
      </w:pPr>
      <w:r w:rsidRPr="008A780C">
        <w:rPr>
          <w:color w:val="000000" w:themeColor="text1"/>
          <w:szCs w:val="24"/>
        </w:rPr>
        <w:t>При этом перевод документа осуществляется либо на ксерокопии документа (построчно), либо на отдельно созданном листе, в котором исходные строки переводимого документа должны чередоваться с их переводом.</w:t>
      </w:r>
    </w:p>
    <w:p w14:paraId="5F9E0778" w14:textId="77777777" w:rsidR="001866F4" w:rsidRPr="008A780C" w:rsidRDefault="001866F4" w:rsidP="00480AE3">
      <w:pPr>
        <w:spacing w:line="276" w:lineRule="auto"/>
        <w:ind w:left="0" w:firstLine="709"/>
        <w:rPr>
          <w:color w:val="000000" w:themeColor="text1"/>
          <w:szCs w:val="24"/>
        </w:rPr>
      </w:pPr>
      <w:r w:rsidRPr="008A780C">
        <w:rPr>
          <w:color w:val="000000" w:themeColor="text1"/>
          <w:szCs w:val="24"/>
        </w:rPr>
        <w:t>Переведенный текст документа скрепляется подписью лица, осуществившего перевод.</w:t>
      </w:r>
    </w:p>
    <w:p w14:paraId="4C9182C0" w14:textId="77777777" w:rsidR="001866F4" w:rsidRPr="008A780C" w:rsidRDefault="001866F4" w:rsidP="00480AE3">
      <w:pPr>
        <w:spacing w:line="276" w:lineRule="auto"/>
        <w:ind w:left="0" w:firstLine="709"/>
        <w:rPr>
          <w:color w:val="000000" w:themeColor="text1"/>
          <w:szCs w:val="24"/>
        </w:rPr>
      </w:pPr>
      <w:r w:rsidRPr="008A780C">
        <w:rPr>
          <w:color w:val="000000" w:themeColor="text1"/>
          <w:szCs w:val="24"/>
        </w:rPr>
        <w:t>В целях признания расходов для целей учета в обязательном порядке должны быть переведены реквизиты, необходимые для понимания содержания операции и оценки ее величины в количественном и стоимостном выражении. Перевод информации, повторяющейся, или не имеющей существенного значения для подтверждения произведенных расходов, не требуется.</w:t>
      </w:r>
    </w:p>
    <w:p w14:paraId="0551D8C5" w14:textId="77777777" w:rsidR="001866F4" w:rsidRPr="008A780C" w:rsidRDefault="001866F4" w:rsidP="00480AE3">
      <w:pPr>
        <w:spacing w:line="276" w:lineRule="auto"/>
        <w:ind w:left="0" w:firstLine="709"/>
        <w:rPr>
          <w:color w:val="000000" w:themeColor="text1"/>
          <w:szCs w:val="24"/>
        </w:rPr>
      </w:pPr>
      <w:r w:rsidRPr="008A780C">
        <w:rPr>
          <w:color w:val="000000" w:themeColor="text1"/>
          <w:szCs w:val="24"/>
        </w:rPr>
        <w:t>Построчный перевод документов, имеющих унифицированную международную форму, в частности, авиабилетов, используемых для удостоверения договоров воздушной перевозки пассажира, не требуется.</w:t>
      </w:r>
    </w:p>
    <w:p w14:paraId="2FF5A8F4" w14:textId="77777777" w:rsidR="001866F4" w:rsidRPr="008A780C" w:rsidRDefault="001866F4" w:rsidP="00480AE3">
      <w:pPr>
        <w:spacing w:line="276" w:lineRule="auto"/>
        <w:ind w:left="0" w:firstLine="709"/>
        <w:rPr>
          <w:color w:val="000000" w:themeColor="text1"/>
          <w:szCs w:val="24"/>
        </w:rPr>
      </w:pPr>
      <w:r w:rsidRPr="008A780C">
        <w:rPr>
          <w:color w:val="000000" w:themeColor="text1"/>
          <w:szCs w:val="24"/>
        </w:rPr>
        <w:t>Кроме того, для авиабилетов и иных перевозочных документов на иностранном языке перевод информации, не имеющей существенного значения для подтверждения произведенных расходов (например, условий применения тарифа, правил авиаперевозки, правил перевозки багажа, иной информации) не требуется.</w:t>
      </w:r>
    </w:p>
    <w:p w14:paraId="7E5F52A2" w14:textId="08EC1EB9"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1.3.7. Работники </w:t>
      </w:r>
      <w:r w:rsidR="00984E62"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наделенные правом использования электронной подписи, назначаются приказом руководителя</w:t>
      </w:r>
      <w:r w:rsidR="00984E62" w:rsidRPr="008A780C">
        <w:rPr>
          <w:rFonts w:ascii="Times New Roman" w:hAnsi="Times New Roman"/>
          <w:color w:val="000000" w:themeColor="text1"/>
          <w:sz w:val="24"/>
          <w:szCs w:val="24"/>
        </w:rPr>
        <w:t>.</w:t>
      </w:r>
    </w:p>
    <w:p w14:paraId="29F20152" w14:textId="1BF6AC98"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1.3.8. Заверять копии документов вправе руководитель </w:t>
      </w:r>
      <w:r w:rsidR="00984E62"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или уполномоченное им должностное лицо. При необходимости заверения копий электронных документов используется электронная подпись руководителя или уполномоченного им должностного лица или производится заверение копии на бумажном носителе в установленном порядке. При заверении копий электронных документов удостоверительная надпись дополняется указанием на электронный вид документа и наименование программного обеспечения, с помощью которого осуществлен доступ к электронному документу.</w:t>
      </w:r>
    </w:p>
    <w:p w14:paraId="442972FE" w14:textId="77777777" w:rsidR="001866F4" w:rsidRPr="008A780C" w:rsidRDefault="001866F4" w:rsidP="00480AE3">
      <w:pPr>
        <w:pStyle w:val="af0"/>
        <w:spacing w:line="276" w:lineRule="auto"/>
        <w:ind w:firstLine="709"/>
        <w:jc w:val="both"/>
        <w:rPr>
          <w:rFonts w:ascii="Times New Roman" w:hAnsi="Times New Roman"/>
          <w:i/>
          <w:color w:val="000000" w:themeColor="text1"/>
          <w:sz w:val="24"/>
          <w:szCs w:val="24"/>
        </w:rPr>
      </w:pPr>
      <w:r w:rsidRPr="008A780C">
        <w:rPr>
          <w:rFonts w:ascii="Times New Roman" w:hAnsi="Times New Roman"/>
          <w:color w:val="000000" w:themeColor="text1"/>
          <w:sz w:val="24"/>
          <w:szCs w:val="24"/>
        </w:rPr>
        <w:t>1.3.9. Регистры бухгалтерского учета составляются и формируются в порядке, предусмотренном Приказом № 52н, Приказом № 61н</w:t>
      </w:r>
      <w:r w:rsidRPr="008A780C">
        <w:rPr>
          <w:rFonts w:ascii="Times New Roman" w:hAnsi="Times New Roman"/>
          <w:i/>
          <w:color w:val="000000" w:themeColor="text1"/>
          <w:sz w:val="24"/>
          <w:szCs w:val="24"/>
        </w:rPr>
        <w:t>.</w:t>
      </w:r>
    </w:p>
    <w:p w14:paraId="052D49B4" w14:textId="477BCB40"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bookmarkStart w:id="10" w:name="_ref_307657"/>
      <w:r w:rsidRPr="008A780C">
        <w:rPr>
          <w:rFonts w:ascii="Times New Roman" w:hAnsi="Times New Roman"/>
          <w:color w:val="000000" w:themeColor="text1"/>
          <w:sz w:val="24"/>
          <w:szCs w:val="24"/>
        </w:rPr>
        <w:t xml:space="preserve">1.3.10. Первичные учетные документы, регистры бухгалтерского учета, отчетность на бумажных и/или электронных носителях информации хранятся не менее полных пяти лет после года их поступления (составления) в соответствии с утвержденной номенклатурой дел </w:t>
      </w:r>
      <w:r w:rsidR="007F404D" w:rsidRPr="008A780C">
        <w:rPr>
          <w:rFonts w:ascii="Times New Roman" w:hAnsi="Times New Roman"/>
          <w:color w:val="000000" w:themeColor="text1"/>
          <w:sz w:val="24"/>
          <w:szCs w:val="24"/>
        </w:rPr>
        <w:t>учреждения.</w:t>
      </w:r>
    </w:p>
    <w:bookmarkEnd w:id="10"/>
    <w:p w14:paraId="3571202F" w14:textId="6A34AA33"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1.3.11. При смене руководителя </w:t>
      </w:r>
      <w:r w:rsidR="007F404D"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и/или должностного лица, уполномоченного на право подписи документов, на которых в соответствии с законодательством требуется наличие подписи главного бухгалтера, производится передача документов бухгалтерской службы, печатей и штампов, сертификатов электронной подписи по Акту приема-передачи дел.</w:t>
      </w:r>
    </w:p>
    <w:p w14:paraId="4FEC81D7"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1.3.12. Порядок передачи документов бухгалтерской службы.</w:t>
      </w:r>
    </w:p>
    <w:p w14:paraId="3F3DFBFB" w14:textId="4C4CF635"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Основание для передачи документов: приказ об освобождении от должности руководителя </w:t>
      </w:r>
      <w:r w:rsidR="007F404D"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должностного лица, уполномоченного на право второй подписи.</w:t>
      </w:r>
    </w:p>
    <w:p w14:paraId="2B47CBDC"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Срок приема-передачи дел не должен превышать 5 (пяти) рабочих дней с момента издания приказа.</w:t>
      </w:r>
    </w:p>
    <w:p w14:paraId="75295CD6" w14:textId="3F8E3E99"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Передающее лицо в присутствии всех членов комиссии доводит до принимающего лица информацию, в том числе о нерешенных вопросах, входящих в его компетенцию, возможных или имеющих место претензиях контролирующих органов, недостачах имущества, документов на момент передачи дел и иных аналогичных вопросах. Данная информация фиксируется членами комиссии в Акте приема-передачи дел.</w:t>
      </w:r>
    </w:p>
    <w:p w14:paraId="4EDB78A0" w14:textId="77777777"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 xml:space="preserve">Акт приема-передачи дел составляется в трех экземплярах (для передающей, принимающей сторон и уполномоченного органа исполнительной власти), подписывается передающим лицом, принимающим лицом и всеми членами комиссии. </w:t>
      </w:r>
    </w:p>
    <w:p w14:paraId="172782EF" w14:textId="36554F86" w:rsidR="001866F4" w:rsidRPr="008A780C" w:rsidRDefault="001866F4"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Прием-передача дел бухгалтерской службы осуществляется за 3 года, предшествующих дате передачи дел бухгалтерской службы и на дату, предшествующую дате передачи дел бухгалтерской службы.</w:t>
      </w:r>
    </w:p>
    <w:p w14:paraId="1E3F5065" w14:textId="77777777" w:rsidR="007B3AB4" w:rsidRPr="008A780C" w:rsidRDefault="007B3AB4" w:rsidP="00480AE3">
      <w:pPr>
        <w:spacing w:after="13" w:line="276" w:lineRule="auto"/>
        <w:ind w:left="746" w:right="7" w:firstLine="0"/>
        <w:rPr>
          <w:color w:val="000000" w:themeColor="text1"/>
          <w:szCs w:val="24"/>
        </w:rPr>
      </w:pPr>
    </w:p>
    <w:p w14:paraId="0FCBBCB0" w14:textId="77777777" w:rsidR="00E47FE0" w:rsidRPr="008A780C" w:rsidRDefault="00E47FE0" w:rsidP="00480AE3">
      <w:pPr>
        <w:pStyle w:val="af0"/>
        <w:spacing w:line="276" w:lineRule="auto"/>
        <w:ind w:firstLine="709"/>
        <w:jc w:val="both"/>
        <w:outlineLvl w:val="1"/>
        <w:rPr>
          <w:rFonts w:ascii="Times New Roman" w:hAnsi="Times New Roman"/>
          <w:b/>
          <w:color w:val="000000" w:themeColor="text1"/>
          <w:sz w:val="24"/>
          <w:szCs w:val="24"/>
        </w:rPr>
      </w:pPr>
      <w:bookmarkStart w:id="11" w:name="_Toc14946375"/>
      <w:bookmarkStart w:id="12" w:name="_Toc146539355"/>
      <w:r w:rsidRPr="008A780C">
        <w:rPr>
          <w:rFonts w:ascii="Times New Roman" w:hAnsi="Times New Roman"/>
          <w:b/>
          <w:color w:val="000000" w:themeColor="text1"/>
          <w:sz w:val="24"/>
          <w:szCs w:val="24"/>
        </w:rPr>
        <w:t>1.4. Порядок проведения инвентаризации</w:t>
      </w:r>
      <w:bookmarkEnd w:id="11"/>
      <w:bookmarkEnd w:id="12"/>
    </w:p>
    <w:p w14:paraId="16127898"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p>
    <w:p w14:paraId="5DA90BBA"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bookmarkStart w:id="13" w:name="_Toc414526576"/>
      <w:r w:rsidRPr="008A780C">
        <w:rPr>
          <w:rFonts w:ascii="Times New Roman" w:hAnsi="Times New Roman"/>
          <w:color w:val="000000" w:themeColor="text1"/>
          <w:sz w:val="24"/>
          <w:szCs w:val="24"/>
        </w:rPr>
        <w:t>Количество плановых инвентаризаций в отчетном году в разрезе активов и обязательств устанавливается настоящей учетной политикой. Деятельность инвентаризационной(</w:t>
      </w:r>
      <w:proofErr w:type="spellStart"/>
      <w:r w:rsidRPr="008A780C">
        <w:rPr>
          <w:rFonts w:ascii="Times New Roman" w:hAnsi="Times New Roman"/>
          <w:i/>
          <w:color w:val="000000" w:themeColor="text1"/>
          <w:sz w:val="24"/>
          <w:szCs w:val="24"/>
        </w:rPr>
        <w:t>ых</w:t>
      </w:r>
      <w:proofErr w:type="spellEnd"/>
      <w:r w:rsidRPr="008A780C">
        <w:rPr>
          <w:rFonts w:ascii="Times New Roman" w:hAnsi="Times New Roman"/>
          <w:color w:val="000000" w:themeColor="text1"/>
          <w:sz w:val="24"/>
          <w:szCs w:val="24"/>
        </w:rPr>
        <w:t>) комиссии(</w:t>
      </w:r>
      <w:proofErr w:type="spellStart"/>
      <w:r w:rsidRPr="008A780C">
        <w:rPr>
          <w:rFonts w:ascii="Times New Roman" w:hAnsi="Times New Roman"/>
          <w:i/>
          <w:color w:val="000000" w:themeColor="text1"/>
          <w:sz w:val="24"/>
          <w:szCs w:val="24"/>
        </w:rPr>
        <w:t>ий</w:t>
      </w:r>
      <w:proofErr w:type="spellEnd"/>
      <w:r w:rsidRPr="008A780C">
        <w:rPr>
          <w:rFonts w:ascii="Times New Roman" w:hAnsi="Times New Roman"/>
          <w:color w:val="000000" w:themeColor="text1"/>
          <w:sz w:val="24"/>
          <w:szCs w:val="24"/>
        </w:rPr>
        <w:t>), а также порядок документального оформления результатов инвентаризации регламентируются Положением об инвентаризации активов и обязательств (приложение 4 к настоящей учетной политике).</w:t>
      </w:r>
    </w:p>
    <w:p w14:paraId="3933B45D"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Сроки и периодичность проведения плановых инвентаризаций:</w:t>
      </w:r>
    </w:p>
    <w:p w14:paraId="0F9B2CCE"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Основных средств (за исключением объектов библиотечного фонда), нематериальных активов, непроизведенных активов, в том числе для проверки соответствия имущества критериям признания активов – один раз в год не ранее 1 октября отчетного года.</w:t>
      </w:r>
    </w:p>
    <w:p w14:paraId="38DB816C" w14:textId="4B03A957" w:rsidR="00E47FE0" w:rsidRPr="008A780C" w:rsidRDefault="00E47FE0" w:rsidP="00480AE3">
      <w:pPr>
        <w:pStyle w:val="af0"/>
        <w:spacing w:line="276" w:lineRule="auto"/>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          Объектов учета на забалансовых счетах – один раз в год не ранее 1 октября отчетного года.</w:t>
      </w:r>
    </w:p>
    <w:p w14:paraId="5800D104"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Наличных денежных средств, денежных документов и бланков строгой отчетности, находящихся в кассе – ежеквартально на отчетную дату.</w:t>
      </w:r>
    </w:p>
    <w:p w14:paraId="325F7CEA"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Объектов прав пользования имуществом по договорам аренды и безвозмездного пользования – ежегодно по состоянию на 31 декабря отчетного года.</w:t>
      </w:r>
    </w:p>
    <w:p w14:paraId="1447FD85"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Финансовых вложений</w:t>
      </w:r>
      <w:r w:rsidRPr="008A780C">
        <w:rPr>
          <w:color w:val="000000" w:themeColor="text1"/>
        </w:rPr>
        <w:t xml:space="preserve"> </w:t>
      </w:r>
      <w:r w:rsidRPr="008A780C">
        <w:rPr>
          <w:i/>
          <w:color w:val="000000" w:themeColor="text1"/>
        </w:rPr>
        <w:t>(</w:t>
      </w:r>
      <w:r w:rsidRPr="008A780C">
        <w:rPr>
          <w:rFonts w:ascii="Times New Roman" w:hAnsi="Times New Roman"/>
          <w:i/>
          <w:color w:val="000000" w:themeColor="text1"/>
          <w:sz w:val="24"/>
          <w:szCs w:val="24"/>
        </w:rPr>
        <w:t>за исключением относящихся к группе «Финансовые активы, предназначенные для перепродажи»)</w:t>
      </w:r>
      <w:r w:rsidRPr="008A780C">
        <w:rPr>
          <w:rFonts w:ascii="Times New Roman" w:hAnsi="Times New Roman"/>
          <w:color w:val="000000" w:themeColor="text1"/>
          <w:sz w:val="24"/>
          <w:szCs w:val="24"/>
        </w:rPr>
        <w:t xml:space="preserve"> – ежегодно по состоянию на 31 декабря отчетного года.</w:t>
      </w:r>
    </w:p>
    <w:p w14:paraId="28D588FF"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Дебиторской и кредиторской задолженности (в целях составления годовой отчетности) – ежегодно – перед составлением годовой отчетности не ранее 1 октября отчетного года.</w:t>
      </w:r>
    </w:p>
    <w:p w14:paraId="22F56286"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Дебиторской и кредиторской задолженности (в целях составления месячной/квартальной отчетности, а также в рамках проведения мероприятий по выбытию просроченной дебиторской и кредиторской задолженности с балансового учета, списанию просроченной дебиторской и кредиторской задолженности, сомнительной задолженности и задолженности, не востребованной кредиторами в соответствии с пунктами 1.7, 1.8 настоящей учетной политики) – ежемесячно путем проведения Анализа кредиторской и дебиторской задолженности. В случае выявления признаков, указывающих на необходимость проведения мероприятий по выбытию просроченной дебиторской и кредиторской задолженности с балансового учета, списанию просроченной кредиторской задолженности и задолженности, не востребованной кредиторами, сомнительной задолженности и задолженности, не востребованной кредиторами по результатам проведения анализа требуется  проведение дополнительной инвентаризации расчетов путем составления Акта сверки взаимных расчетов (неунифицированная форма).</w:t>
      </w:r>
    </w:p>
    <w:p w14:paraId="3AD177E3"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Сверки с налоговой инспекцией, территориальными органами Фонда пенсионного и социального страхования Российской Федерации (далее – СФР) – ежеквартально (ежегодно) перед составлением квартальной (годовой) отчетности.</w:t>
      </w:r>
    </w:p>
    <w:p w14:paraId="10F104B4"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Правильность и обоснованность величин оценочных значений – не реже одного раза в год по состоянию на 31 декабря отчетного года.</w:t>
      </w:r>
    </w:p>
    <w:p w14:paraId="094E1A93"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Правильность и обоснованность сумм доходов будущих периодов и расходов будущих периодов - ежегодно по состоянию на 31 декабря отчетного года.</w:t>
      </w:r>
    </w:p>
    <w:p w14:paraId="7850FEE7" w14:textId="66845541"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Учреждение при необходимости проводит внеплановые выборочные инвентаризации отдельных групп (наименований) активов и обязательств. Внеплановые инвентаризации проводятся на основании приказа руководителя.</w:t>
      </w:r>
    </w:p>
    <w:p w14:paraId="1233E30F" w14:textId="77777777" w:rsidR="003552B8" w:rsidRPr="008A780C" w:rsidRDefault="003552B8" w:rsidP="00480AE3">
      <w:pPr>
        <w:pStyle w:val="af0"/>
        <w:spacing w:line="276" w:lineRule="auto"/>
        <w:ind w:firstLine="709"/>
        <w:jc w:val="both"/>
        <w:rPr>
          <w:rFonts w:ascii="Times New Roman" w:hAnsi="Times New Roman"/>
          <w:color w:val="000000" w:themeColor="text1"/>
          <w:sz w:val="24"/>
          <w:szCs w:val="24"/>
        </w:rPr>
      </w:pPr>
    </w:p>
    <w:p w14:paraId="564FCAF1" w14:textId="77777777" w:rsidR="00E47FE0" w:rsidRPr="008A780C" w:rsidRDefault="00E47FE0" w:rsidP="00480AE3">
      <w:pPr>
        <w:pStyle w:val="af0"/>
        <w:spacing w:line="276" w:lineRule="auto"/>
        <w:ind w:firstLine="709"/>
        <w:jc w:val="both"/>
        <w:outlineLvl w:val="1"/>
        <w:rPr>
          <w:rFonts w:ascii="Times New Roman" w:hAnsi="Times New Roman"/>
          <w:b/>
          <w:color w:val="000000" w:themeColor="text1"/>
          <w:sz w:val="24"/>
          <w:szCs w:val="24"/>
        </w:rPr>
      </w:pPr>
      <w:bookmarkStart w:id="14" w:name="_Toc14946376"/>
      <w:bookmarkStart w:id="15" w:name="_Toc146539356"/>
      <w:bookmarkEnd w:id="13"/>
      <w:r w:rsidRPr="008A780C">
        <w:rPr>
          <w:rFonts w:ascii="Times New Roman" w:hAnsi="Times New Roman"/>
          <w:b/>
          <w:color w:val="000000" w:themeColor="text1"/>
          <w:sz w:val="24"/>
          <w:szCs w:val="24"/>
        </w:rPr>
        <w:t>1.5. Порядок организации и обеспечения внутреннего контроля</w:t>
      </w:r>
      <w:bookmarkEnd w:id="14"/>
      <w:bookmarkEnd w:id="15"/>
      <w:r w:rsidRPr="008A780C">
        <w:rPr>
          <w:rFonts w:ascii="Times New Roman" w:hAnsi="Times New Roman"/>
          <w:b/>
          <w:color w:val="000000" w:themeColor="text1"/>
          <w:sz w:val="24"/>
          <w:szCs w:val="24"/>
        </w:rPr>
        <w:t xml:space="preserve"> </w:t>
      </w:r>
    </w:p>
    <w:p w14:paraId="4E297676"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p>
    <w:p w14:paraId="27B270D3"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bookmarkStart w:id="16" w:name="_Toc409118654"/>
      <w:bookmarkStart w:id="17" w:name="_Toc414526578"/>
      <w:r w:rsidRPr="008A780C">
        <w:rPr>
          <w:rFonts w:ascii="Times New Roman" w:hAnsi="Times New Roman"/>
          <w:color w:val="000000" w:themeColor="text1"/>
          <w:sz w:val="24"/>
          <w:szCs w:val="24"/>
        </w:rPr>
        <w:t>Порядок организации и осуществления внутреннего контроля устанавливается в соответствии с положениями Федерального закона от 06.12.2011 № 402-ФЗ «О бухгалтерском учете», ФСБУ «Концептуальные основы бухгалтерского учета и отчетности», ФСБУ «Учетная политика», иными нормативными правовыми актами, регламентирующими порядок организации и ведения учета в Российской Федерации.</w:t>
      </w:r>
    </w:p>
    <w:p w14:paraId="039F0DF9"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Целью внутреннего контроля является обеспечение соблюдения законодательства Российской Федерации, нормативных правовых актов и иных актов, регулирующих финансово-хозяйственную деятельность субъекта централизованного учета, подтверждение достоверности данных учета и отчетности.</w:t>
      </w:r>
    </w:p>
    <w:p w14:paraId="07E7A93B"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Основные задачи внутреннего контроля:</w:t>
      </w:r>
    </w:p>
    <w:p w14:paraId="5D53F082"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установление соответствия проводимых финансово-хозяйственных операций требованиям нормативных правовых актов и учетной политики;</w:t>
      </w:r>
    </w:p>
    <w:p w14:paraId="783E8E47"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установление полноты, достоверности и своевременности отражения совершенных финансово-хозяйственных операций в учете и отчетности;</w:t>
      </w:r>
    </w:p>
    <w:p w14:paraId="12E53EF2" w14:textId="6AFCD6C4"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предупреждение и пресечение финансовых нарушений в процессе финансово-хозяйственной деятельности </w:t>
      </w:r>
      <w:r w:rsidR="00E92AF7"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w:t>
      </w:r>
    </w:p>
    <w:p w14:paraId="7FAC74D8"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осуществление контроля над эффективным использованием материальных, трудовых и финансовых ресурсов в соответствии с утвержденными нормами, нормативами;</w:t>
      </w:r>
    </w:p>
    <w:p w14:paraId="160B85BF"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осуществление контроля над сохранностью имущества;</w:t>
      </w:r>
    </w:p>
    <w:p w14:paraId="5316ACDA"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недопущение просроченной дебиторской и кредиторской задолженностей;</w:t>
      </w:r>
    </w:p>
    <w:p w14:paraId="27F21771" w14:textId="393C99B9"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иные задачи, предусмотренные законодательными, нормативными правовыми актами Российской Федерации, города Москвы, локальными актами </w:t>
      </w:r>
      <w:r w:rsidR="00E92AF7"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w:t>
      </w:r>
    </w:p>
    <w:p w14:paraId="0D7A0147" w14:textId="62EF6A58"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Методы и порядок осуществления внутреннего контроля устанавливаются отдельным правовым актом учреждения.</w:t>
      </w:r>
    </w:p>
    <w:p w14:paraId="1C8FAF40" w14:textId="77777777" w:rsidR="00E47FE0" w:rsidRPr="008A780C" w:rsidRDefault="00E47FE0" w:rsidP="00480AE3">
      <w:pPr>
        <w:pStyle w:val="af0"/>
        <w:spacing w:line="276" w:lineRule="auto"/>
        <w:jc w:val="both"/>
        <w:rPr>
          <w:rFonts w:ascii="Times New Roman" w:hAnsi="Times New Roman"/>
          <w:color w:val="000000" w:themeColor="text1"/>
          <w:sz w:val="24"/>
          <w:szCs w:val="24"/>
        </w:rPr>
      </w:pPr>
    </w:p>
    <w:p w14:paraId="4F42F567" w14:textId="77777777" w:rsidR="00E47FE0" w:rsidRPr="008A780C" w:rsidRDefault="00E47FE0" w:rsidP="00480AE3">
      <w:pPr>
        <w:pStyle w:val="af0"/>
        <w:spacing w:line="276" w:lineRule="auto"/>
        <w:ind w:firstLine="709"/>
        <w:jc w:val="both"/>
        <w:outlineLvl w:val="1"/>
        <w:rPr>
          <w:rFonts w:ascii="Times New Roman" w:hAnsi="Times New Roman"/>
          <w:b/>
          <w:color w:val="000000" w:themeColor="text1"/>
          <w:sz w:val="24"/>
          <w:szCs w:val="24"/>
        </w:rPr>
      </w:pPr>
      <w:bookmarkStart w:id="18" w:name="_Toc14946377"/>
      <w:bookmarkStart w:id="19" w:name="_Toc146539357"/>
      <w:r w:rsidRPr="008A780C">
        <w:rPr>
          <w:rFonts w:ascii="Times New Roman" w:hAnsi="Times New Roman"/>
          <w:b/>
          <w:color w:val="000000" w:themeColor="text1"/>
          <w:sz w:val="24"/>
          <w:szCs w:val="24"/>
        </w:rPr>
        <w:t>1.6. Порядок признания и раскрытия событий после отчетной даты</w:t>
      </w:r>
      <w:bookmarkEnd w:id="16"/>
      <w:bookmarkEnd w:id="17"/>
      <w:bookmarkEnd w:id="18"/>
      <w:bookmarkEnd w:id="19"/>
    </w:p>
    <w:p w14:paraId="56CD5160" w14:textId="77777777"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p>
    <w:p w14:paraId="1DB7AB5D" w14:textId="0C82E2EF"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Решение о существенности события, возникшего после отчетной даты, и отражении его в учете и отчетности текущего отчетного года принимается должностным лицом, уполномоченным на право подписи документов, на которых в соответствии с законодательством требуется наличие подписи главного бухгалтера, совместно с руководителем учреждения и оформляется протоколом (решением). </w:t>
      </w:r>
    </w:p>
    <w:p w14:paraId="2A35E04F" w14:textId="66DEA87D" w:rsidR="00E47FE0" w:rsidRPr="008A780C" w:rsidRDefault="00E47FE0" w:rsidP="00480AE3">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Порядок признания событий после отчетной даты (с учетом критерия существенности, установленного пунктом 1.1.5 настоящей учетной политики) приведен в Таблице 2.</w:t>
      </w:r>
    </w:p>
    <w:p w14:paraId="1B133EC3" w14:textId="77777777" w:rsidR="003552B8" w:rsidRPr="008A780C" w:rsidRDefault="003552B8" w:rsidP="00E47FE0">
      <w:pPr>
        <w:pStyle w:val="af0"/>
        <w:ind w:firstLine="709"/>
        <w:jc w:val="both"/>
        <w:rPr>
          <w:rFonts w:ascii="Times New Roman" w:hAnsi="Times New Roman"/>
          <w:color w:val="000000" w:themeColor="text1"/>
          <w:sz w:val="24"/>
          <w:szCs w:val="24"/>
        </w:rPr>
      </w:pPr>
    </w:p>
    <w:p w14:paraId="6B6B5D07" w14:textId="77777777" w:rsidR="003552B8" w:rsidRPr="008A780C" w:rsidRDefault="003552B8" w:rsidP="00E47FE0">
      <w:pPr>
        <w:pStyle w:val="af0"/>
        <w:ind w:firstLine="709"/>
        <w:jc w:val="both"/>
        <w:rPr>
          <w:rFonts w:ascii="Times New Roman" w:hAnsi="Times New Roman"/>
          <w:color w:val="000000" w:themeColor="text1"/>
          <w:sz w:val="24"/>
          <w:szCs w:val="24"/>
        </w:rPr>
      </w:pPr>
    </w:p>
    <w:p w14:paraId="7ECDC27F" w14:textId="77777777" w:rsidR="003552B8" w:rsidRPr="008A780C" w:rsidRDefault="003552B8" w:rsidP="00E47FE0">
      <w:pPr>
        <w:pStyle w:val="af0"/>
        <w:ind w:firstLine="709"/>
        <w:jc w:val="both"/>
        <w:rPr>
          <w:rFonts w:ascii="Times New Roman" w:hAnsi="Times New Roman"/>
          <w:color w:val="000000" w:themeColor="text1"/>
          <w:sz w:val="24"/>
          <w:szCs w:val="24"/>
        </w:rPr>
      </w:pPr>
    </w:p>
    <w:p w14:paraId="6EB0DE62" w14:textId="77777777" w:rsidR="003552B8" w:rsidRPr="008A780C" w:rsidRDefault="003552B8" w:rsidP="00E47FE0">
      <w:pPr>
        <w:pStyle w:val="af0"/>
        <w:ind w:firstLine="709"/>
        <w:jc w:val="both"/>
        <w:rPr>
          <w:rFonts w:ascii="Times New Roman" w:hAnsi="Times New Roman"/>
          <w:color w:val="000000" w:themeColor="text1"/>
          <w:sz w:val="24"/>
          <w:szCs w:val="24"/>
        </w:rPr>
      </w:pPr>
    </w:p>
    <w:p w14:paraId="5A2C2B34" w14:textId="77777777" w:rsidR="003552B8" w:rsidRPr="008A780C" w:rsidRDefault="003552B8" w:rsidP="001C1042">
      <w:pPr>
        <w:pStyle w:val="af0"/>
        <w:rPr>
          <w:rFonts w:ascii="Times New Roman" w:hAnsi="Times New Roman"/>
          <w:b/>
          <w:color w:val="000000" w:themeColor="text1"/>
          <w:sz w:val="24"/>
          <w:szCs w:val="24"/>
        </w:rPr>
        <w:sectPr w:rsidR="003552B8" w:rsidRPr="008A780C" w:rsidSect="005E6943">
          <w:pgSz w:w="11906" w:h="16838"/>
          <w:pgMar w:top="816" w:right="561" w:bottom="1179" w:left="1106" w:header="720" w:footer="692" w:gutter="0"/>
          <w:pgNumType w:start="9"/>
          <w:cols w:space="720"/>
        </w:sectPr>
      </w:pPr>
    </w:p>
    <w:p w14:paraId="25C6D434" w14:textId="77777777" w:rsidR="00E47FE0" w:rsidRPr="008A780C" w:rsidRDefault="00E47FE0" w:rsidP="00E47FE0">
      <w:pPr>
        <w:pStyle w:val="af0"/>
        <w:jc w:val="right"/>
        <w:rPr>
          <w:rFonts w:ascii="Times New Roman" w:hAnsi="Times New Roman"/>
          <w:b/>
          <w:color w:val="000000" w:themeColor="text1"/>
          <w:sz w:val="24"/>
          <w:szCs w:val="24"/>
        </w:rPr>
      </w:pPr>
      <w:r w:rsidRPr="008A780C">
        <w:rPr>
          <w:rFonts w:ascii="Times New Roman" w:hAnsi="Times New Roman"/>
          <w:b/>
          <w:color w:val="000000" w:themeColor="text1"/>
          <w:sz w:val="24"/>
          <w:szCs w:val="24"/>
        </w:rPr>
        <w:lastRenderedPageBreak/>
        <w:t>Таблица 2 «Порядок признания событий после отчетной даты»</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4961"/>
        <w:gridCol w:w="3969"/>
      </w:tblGrid>
      <w:tr w:rsidR="008A780C" w:rsidRPr="008A780C" w14:paraId="202DB9A2" w14:textId="77777777" w:rsidTr="003552B8">
        <w:trPr>
          <w:cantSplit/>
          <w:trHeight w:val="170"/>
          <w:tblHeader/>
        </w:trPr>
        <w:tc>
          <w:tcPr>
            <w:tcW w:w="5841" w:type="dxa"/>
            <w:vMerge w:val="restart"/>
            <w:shd w:val="clear" w:color="auto" w:fill="auto"/>
            <w:vAlign w:val="center"/>
          </w:tcPr>
          <w:p w14:paraId="57C7A13C" w14:textId="77777777" w:rsidR="00E47FE0" w:rsidRPr="008A780C" w:rsidRDefault="00E47FE0"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События после отчетной даты</w:t>
            </w:r>
          </w:p>
        </w:tc>
        <w:tc>
          <w:tcPr>
            <w:tcW w:w="8930" w:type="dxa"/>
            <w:gridSpan w:val="2"/>
            <w:shd w:val="clear" w:color="auto" w:fill="auto"/>
            <w:vAlign w:val="center"/>
          </w:tcPr>
          <w:p w14:paraId="20816C8A" w14:textId="77777777" w:rsidR="00E47FE0" w:rsidRPr="008A780C" w:rsidRDefault="00E47FE0"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Порядок отражения в учете и отчетности</w:t>
            </w:r>
          </w:p>
        </w:tc>
      </w:tr>
      <w:tr w:rsidR="008A780C" w:rsidRPr="008A780C" w14:paraId="10766311" w14:textId="77777777" w:rsidTr="003552B8">
        <w:trPr>
          <w:cantSplit/>
          <w:trHeight w:val="170"/>
          <w:tblHeader/>
        </w:trPr>
        <w:tc>
          <w:tcPr>
            <w:tcW w:w="5841" w:type="dxa"/>
            <w:vMerge/>
            <w:shd w:val="clear" w:color="auto" w:fill="auto"/>
            <w:vAlign w:val="center"/>
          </w:tcPr>
          <w:p w14:paraId="15374AFB" w14:textId="77777777" w:rsidR="00E47FE0" w:rsidRPr="008A780C" w:rsidRDefault="00E47FE0" w:rsidP="003921C2">
            <w:pPr>
              <w:pStyle w:val="af0"/>
              <w:jc w:val="both"/>
              <w:rPr>
                <w:rFonts w:ascii="Times New Roman" w:hAnsi="Times New Roman"/>
                <w:color w:val="000000" w:themeColor="text1"/>
                <w:sz w:val="20"/>
                <w:szCs w:val="20"/>
              </w:rPr>
            </w:pPr>
          </w:p>
        </w:tc>
        <w:tc>
          <w:tcPr>
            <w:tcW w:w="4961" w:type="dxa"/>
            <w:shd w:val="clear" w:color="auto" w:fill="auto"/>
            <w:vAlign w:val="center"/>
          </w:tcPr>
          <w:p w14:paraId="05442B78" w14:textId="77777777" w:rsidR="00E47FE0" w:rsidRPr="008A780C" w:rsidRDefault="00E47FE0"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Операция</w:t>
            </w:r>
          </w:p>
        </w:tc>
        <w:tc>
          <w:tcPr>
            <w:tcW w:w="3969" w:type="dxa"/>
            <w:shd w:val="clear" w:color="auto" w:fill="auto"/>
          </w:tcPr>
          <w:p w14:paraId="23445B7C" w14:textId="77777777" w:rsidR="00E47FE0" w:rsidRPr="008A780C" w:rsidRDefault="00E47FE0"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Момент признания</w:t>
            </w:r>
          </w:p>
        </w:tc>
      </w:tr>
      <w:tr w:rsidR="008A780C" w:rsidRPr="008A780C" w14:paraId="62B2E63F" w14:textId="77777777" w:rsidTr="003552B8">
        <w:trPr>
          <w:cantSplit/>
        </w:trPr>
        <w:tc>
          <w:tcPr>
            <w:tcW w:w="14771" w:type="dxa"/>
            <w:gridSpan w:val="3"/>
            <w:shd w:val="clear" w:color="auto" w:fill="auto"/>
          </w:tcPr>
          <w:p w14:paraId="28C32D70" w14:textId="77777777" w:rsidR="00E47FE0" w:rsidRPr="008A780C" w:rsidRDefault="00E47FE0" w:rsidP="003921C2">
            <w:pPr>
              <w:pStyle w:val="af0"/>
              <w:jc w:val="center"/>
              <w:rPr>
                <w:rFonts w:ascii="Times New Roman" w:hAnsi="Times New Roman"/>
                <w:b/>
                <w:color w:val="000000" w:themeColor="text1"/>
                <w:sz w:val="20"/>
                <w:szCs w:val="20"/>
              </w:rPr>
            </w:pPr>
            <w:r w:rsidRPr="008A780C">
              <w:rPr>
                <w:rFonts w:ascii="Times New Roman" w:hAnsi="Times New Roman"/>
                <w:b/>
                <w:color w:val="000000" w:themeColor="text1"/>
                <w:sz w:val="20"/>
                <w:szCs w:val="20"/>
              </w:rPr>
              <w:t>События после отчетной даты, подтверждающие условия деятельности</w:t>
            </w:r>
          </w:p>
        </w:tc>
      </w:tr>
      <w:tr w:rsidR="008A780C" w:rsidRPr="008A780C" w14:paraId="71C91C90" w14:textId="77777777" w:rsidTr="003552B8">
        <w:trPr>
          <w:cantSplit/>
        </w:trPr>
        <w:tc>
          <w:tcPr>
            <w:tcW w:w="5841" w:type="dxa"/>
            <w:shd w:val="clear" w:color="auto" w:fill="auto"/>
          </w:tcPr>
          <w:p w14:paraId="0437E073"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выявление документально подтвержденных обстоятельств, указывающих на наличие у дебиторской задолженности признаков безнадежной к взысканию задолженности, если по состоянию на отчетную дату в отношении такой дебиторской задолженности уже осуществлялись меры по ее взысканию (смерть  физического лица; признание должника в установленном законодательством РФ порядке банкротом; ликвидации организации; принятие судом акта о невозможности взыскания в связи с истечением срока исковой давности; вынесение судебным приставом постановления об окончании исполнительного производства и др.)</w:t>
            </w:r>
          </w:p>
        </w:tc>
        <w:tc>
          <w:tcPr>
            <w:tcW w:w="4961" w:type="dxa"/>
            <w:shd w:val="clear" w:color="auto" w:fill="auto"/>
          </w:tcPr>
          <w:p w14:paraId="6EAA3BEB"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производится списание задолженности с балансового учета (с забалансового счета 04 «Сомнительная задолженность»).</w:t>
            </w:r>
          </w:p>
          <w:p w14:paraId="13C9A3A7"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 за отчетный период</w:t>
            </w:r>
          </w:p>
        </w:tc>
        <w:tc>
          <w:tcPr>
            <w:tcW w:w="3969" w:type="dxa"/>
            <w:shd w:val="clear" w:color="auto" w:fill="auto"/>
          </w:tcPr>
          <w:p w14:paraId="39980C1E"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 последним днем отчетного периода (для подготовки годовой отчетности - до отражения бухгалтерских записей по завершению финансового года);</w:t>
            </w:r>
          </w:p>
          <w:p w14:paraId="1915BB8F"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отчетности за отчетный год</w:t>
            </w:r>
          </w:p>
        </w:tc>
      </w:tr>
      <w:tr w:rsidR="008A780C" w:rsidRPr="008A780C" w14:paraId="751877BD" w14:textId="77777777" w:rsidTr="006F7BD8">
        <w:trPr>
          <w:cantSplit/>
        </w:trPr>
        <w:tc>
          <w:tcPr>
            <w:tcW w:w="5841" w:type="dxa"/>
            <w:shd w:val="clear" w:color="auto" w:fill="auto"/>
          </w:tcPr>
          <w:p w14:paraId="5052AF0E" w14:textId="77777777" w:rsidR="0049007C" w:rsidRPr="008A780C" w:rsidRDefault="0049007C" w:rsidP="006F7BD8">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 (резерв по претензиям, искам)</w:t>
            </w:r>
          </w:p>
        </w:tc>
        <w:tc>
          <w:tcPr>
            <w:tcW w:w="4961" w:type="dxa"/>
            <w:shd w:val="clear" w:color="auto" w:fill="auto"/>
          </w:tcPr>
          <w:p w14:paraId="38E24806" w14:textId="46B67E6D" w:rsidR="0049007C" w:rsidRPr="008A780C" w:rsidRDefault="0049007C" w:rsidP="004900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производится принятие обязательств за счет сформированного резерва и в случае нехватки соответствующей суммы резерва – признается в расходах текущего финансового года. В случае признания судом отсутствия у субъекта централизованного учета обязательств по предъявленным ему претензиям (искам) соответствующая сумма резерва подлежит списанию. Информация о событии подлежит раскрытию в Пояснительной записке</w:t>
            </w:r>
          </w:p>
        </w:tc>
        <w:tc>
          <w:tcPr>
            <w:tcW w:w="3969" w:type="dxa"/>
            <w:shd w:val="clear" w:color="auto" w:fill="auto"/>
          </w:tcPr>
          <w:p w14:paraId="5BF1EEE9" w14:textId="77777777" w:rsidR="0049007C" w:rsidRPr="008A780C" w:rsidRDefault="0049007C" w:rsidP="006F7BD8">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 последним днем отчетного периода (для подготовки годовой отчетности - до отражения бухгалтерских записей по завершению финансового года);</w:t>
            </w:r>
          </w:p>
          <w:p w14:paraId="6B674D97" w14:textId="77777777" w:rsidR="0049007C" w:rsidRPr="008A780C" w:rsidRDefault="0049007C" w:rsidP="006F7BD8">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отчетности за отчетный год</w:t>
            </w:r>
          </w:p>
        </w:tc>
      </w:tr>
      <w:tr w:rsidR="008A780C" w:rsidRPr="008A780C" w14:paraId="37479602" w14:textId="77777777" w:rsidTr="003552B8">
        <w:trPr>
          <w:cantSplit/>
        </w:trPr>
        <w:tc>
          <w:tcPr>
            <w:tcW w:w="5841" w:type="dxa"/>
            <w:shd w:val="clear" w:color="auto" w:fill="auto"/>
          </w:tcPr>
          <w:p w14:paraId="7DCDF4A6" w14:textId="77777777" w:rsidR="0049007C" w:rsidRPr="008A780C" w:rsidRDefault="0049007C" w:rsidP="003921C2">
            <w:pPr>
              <w:pStyle w:val="af0"/>
              <w:jc w:val="both"/>
              <w:rPr>
                <w:rFonts w:ascii="Times New Roman" w:hAnsi="Times New Roman"/>
                <w:color w:val="000000" w:themeColor="text1"/>
                <w:sz w:val="20"/>
                <w:szCs w:val="20"/>
              </w:rPr>
            </w:pPr>
          </w:p>
        </w:tc>
        <w:tc>
          <w:tcPr>
            <w:tcW w:w="4961" w:type="dxa"/>
            <w:shd w:val="clear" w:color="auto" w:fill="auto"/>
          </w:tcPr>
          <w:p w14:paraId="612F9165" w14:textId="77777777" w:rsidR="0049007C" w:rsidRPr="008A780C" w:rsidRDefault="0049007C" w:rsidP="003921C2">
            <w:pPr>
              <w:pStyle w:val="af0"/>
              <w:jc w:val="both"/>
              <w:rPr>
                <w:rFonts w:ascii="Times New Roman" w:hAnsi="Times New Roman"/>
                <w:color w:val="000000" w:themeColor="text1"/>
                <w:sz w:val="20"/>
                <w:szCs w:val="20"/>
              </w:rPr>
            </w:pPr>
          </w:p>
        </w:tc>
        <w:tc>
          <w:tcPr>
            <w:tcW w:w="3969" w:type="dxa"/>
            <w:shd w:val="clear" w:color="auto" w:fill="auto"/>
          </w:tcPr>
          <w:p w14:paraId="78E9AABA" w14:textId="77777777" w:rsidR="0049007C" w:rsidRPr="008A780C" w:rsidRDefault="0049007C" w:rsidP="003921C2">
            <w:pPr>
              <w:pStyle w:val="af0"/>
              <w:jc w:val="both"/>
              <w:rPr>
                <w:rFonts w:ascii="Times New Roman" w:hAnsi="Times New Roman"/>
                <w:color w:val="000000" w:themeColor="text1"/>
                <w:sz w:val="20"/>
                <w:szCs w:val="20"/>
              </w:rPr>
            </w:pPr>
          </w:p>
        </w:tc>
      </w:tr>
      <w:tr w:rsidR="008A780C" w:rsidRPr="008A780C" w14:paraId="045C8CC3" w14:textId="77777777" w:rsidTr="003552B8">
        <w:trPr>
          <w:cantSplit/>
        </w:trPr>
        <w:tc>
          <w:tcPr>
            <w:tcW w:w="5841" w:type="dxa"/>
            <w:shd w:val="clear" w:color="auto" w:fill="auto"/>
          </w:tcPr>
          <w:p w14:paraId="4B59A251" w14:textId="19BF1B36" w:rsidR="00E47FE0" w:rsidRPr="008A780C" w:rsidRDefault="0049007C"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з</w:t>
            </w:r>
            <w:r w:rsidR="00E47FE0" w:rsidRPr="008A780C">
              <w:rPr>
                <w:rFonts w:ascii="Times New Roman" w:hAnsi="Times New Roman"/>
                <w:color w:val="000000" w:themeColor="text1"/>
                <w:sz w:val="20"/>
                <w:szCs w:val="20"/>
              </w:rPr>
              <w:t>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 (резерв по претензиям, искам)</w:t>
            </w:r>
          </w:p>
        </w:tc>
        <w:tc>
          <w:tcPr>
            <w:tcW w:w="4961" w:type="dxa"/>
            <w:shd w:val="clear" w:color="auto" w:fill="auto"/>
          </w:tcPr>
          <w:p w14:paraId="48B4EDBE" w14:textId="5E710D50" w:rsidR="001C1042" w:rsidRPr="008A780C" w:rsidRDefault="00E47FE0" w:rsidP="004900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производится принятие обязательств за счет сформированного резерва и в случае нехватки соответствующей суммы резерва – признается в расходах текущего финансового года. В случае признания судом отсутствия у субъекта централизованного учета обязательств по предъявленным ему претензиям (искам) соответствующая сумма резерва подлежит списанию. Информация о событии подлежит раскрытию в Пояснительной записке</w:t>
            </w:r>
          </w:p>
        </w:tc>
        <w:tc>
          <w:tcPr>
            <w:tcW w:w="3969" w:type="dxa"/>
            <w:shd w:val="clear" w:color="auto" w:fill="auto"/>
          </w:tcPr>
          <w:p w14:paraId="60117693"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 последним днем отчетного периода (для подготовки годовой отчетности - до отражения бухгалтерских записей по завершению финансового года);</w:t>
            </w:r>
          </w:p>
          <w:p w14:paraId="18FEDC77"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отчетности за отчетный год</w:t>
            </w:r>
          </w:p>
        </w:tc>
      </w:tr>
      <w:tr w:rsidR="008A780C" w:rsidRPr="008A780C" w14:paraId="7159CFA5" w14:textId="77777777" w:rsidTr="003552B8">
        <w:trPr>
          <w:cantSplit/>
        </w:trPr>
        <w:tc>
          <w:tcPr>
            <w:tcW w:w="5841" w:type="dxa"/>
            <w:shd w:val="clear" w:color="auto" w:fill="auto"/>
          </w:tcPr>
          <w:p w14:paraId="6D90CBE9"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завершение после отчетной даты процесса оформления изменений существенных условий сделки, который был инициирован в отчетном периоде</w:t>
            </w:r>
          </w:p>
        </w:tc>
        <w:tc>
          <w:tcPr>
            <w:tcW w:w="4961" w:type="dxa"/>
            <w:shd w:val="clear" w:color="auto" w:fill="auto"/>
          </w:tcPr>
          <w:p w14:paraId="66EB96E3"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отражается изменение соответствующих показателей расчетов и обязательств, на которые повлияли существенные изменения условия сделки</w:t>
            </w:r>
          </w:p>
          <w:p w14:paraId="77087C5F" w14:textId="66978909" w:rsidR="001C1042" w:rsidRPr="008A780C" w:rsidRDefault="00E47FE0" w:rsidP="0049007C">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w:t>
            </w:r>
          </w:p>
        </w:tc>
        <w:tc>
          <w:tcPr>
            <w:tcW w:w="3969" w:type="dxa"/>
            <w:shd w:val="clear" w:color="auto" w:fill="auto"/>
          </w:tcPr>
          <w:p w14:paraId="1B9836A9"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 последним днем отчетного периода (для подготовки годовой отчетности - до отражения бухгалтерских записей по завершению финансового года);</w:t>
            </w:r>
          </w:p>
          <w:p w14:paraId="3975A578"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отчетности за отчетный год</w:t>
            </w:r>
          </w:p>
        </w:tc>
      </w:tr>
      <w:tr w:rsidR="008A780C" w:rsidRPr="008A780C" w14:paraId="6415C373" w14:textId="77777777" w:rsidTr="003552B8">
        <w:trPr>
          <w:cantSplit/>
        </w:trPr>
        <w:tc>
          <w:tcPr>
            <w:tcW w:w="5841" w:type="dxa"/>
            <w:shd w:val="clear" w:color="auto" w:fill="auto"/>
          </w:tcPr>
          <w:p w14:paraId="1D7FF217"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завершение после отчетной даты процесса оформления государственной регистрации права собственности (права оперативного управления), который был инициирован в отчетном периоде</w:t>
            </w:r>
          </w:p>
        </w:tc>
        <w:tc>
          <w:tcPr>
            <w:tcW w:w="4961" w:type="dxa"/>
            <w:shd w:val="clear" w:color="auto" w:fill="auto"/>
          </w:tcPr>
          <w:p w14:paraId="50772DA7"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производится постановка на учет объекта нефинансовых активов с одновременным списанием на забалансовом счете 01 «Имущество, полученное в пользование».</w:t>
            </w:r>
          </w:p>
          <w:p w14:paraId="4ECE9C47"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w:t>
            </w:r>
          </w:p>
          <w:p w14:paraId="071F3C95" w14:textId="77777777" w:rsidR="001C1042" w:rsidRPr="008A780C" w:rsidRDefault="001C1042" w:rsidP="0049007C">
            <w:pPr>
              <w:ind w:left="0" w:firstLine="0"/>
              <w:rPr>
                <w:color w:val="000000" w:themeColor="text1"/>
                <w:lang w:eastAsia="en-US"/>
              </w:rPr>
            </w:pPr>
          </w:p>
        </w:tc>
        <w:tc>
          <w:tcPr>
            <w:tcW w:w="3969" w:type="dxa"/>
            <w:shd w:val="clear" w:color="auto" w:fill="auto"/>
          </w:tcPr>
          <w:p w14:paraId="5463DC98"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 последним днем отчетного периода (для подготовки годовой отчетности - до отражения бухгалтерских записей по завершению финансового года);</w:t>
            </w:r>
          </w:p>
          <w:p w14:paraId="1612A377"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отчетности за отчетный год</w:t>
            </w:r>
          </w:p>
        </w:tc>
      </w:tr>
      <w:tr w:rsidR="008A780C" w:rsidRPr="008A780C" w14:paraId="7CCF3883" w14:textId="77777777" w:rsidTr="003552B8">
        <w:trPr>
          <w:cantSplit/>
        </w:trPr>
        <w:tc>
          <w:tcPr>
            <w:tcW w:w="5841" w:type="dxa"/>
            <w:shd w:val="clear" w:color="auto" w:fill="auto"/>
          </w:tcPr>
          <w:p w14:paraId="31F80DF6"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получение от страховой организации документа, устанавливающего (уточняющего) размер страхового возмещения по страховому случаю, произошедшему в отчетном периоде</w:t>
            </w:r>
          </w:p>
        </w:tc>
        <w:tc>
          <w:tcPr>
            <w:tcW w:w="4961" w:type="dxa"/>
            <w:shd w:val="clear" w:color="auto" w:fill="auto"/>
          </w:tcPr>
          <w:p w14:paraId="143C6186"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производится начисление дохода.</w:t>
            </w:r>
          </w:p>
          <w:p w14:paraId="6B760C45"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w:t>
            </w:r>
          </w:p>
        </w:tc>
        <w:tc>
          <w:tcPr>
            <w:tcW w:w="3969" w:type="dxa"/>
            <w:shd w:val="clear" w:color="auto" w:fill="auto"/>
          </w:tcPr>
          <w:p w14:paraId="2AC1B4EB"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 последним днем отчетного периода (для подготовки годовой отчетности - до отражения бухгалтерских записей по завершению финансового года);</w:t>
            </w:r>
          </w:p>
          <w:p w14:paraId="64466CF7"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отчетности за отчетный год</w:t>
            </w:r>
          </w:p>
        </w:tc>
      </w:tr>
      <w:tr w:rsidR="008A780C" w:rsidRPr="008A780C" w14:paraId="58C7FEA9" w14:textId="77777777" w:rsidTr="003552B8">
        <w:trPr>
          <w:cantSplit/>
        </w:trPr>
        <w:tc>
          <w:tcPr>
            <w:tcW w:w="5841" w:type="dxa"/>
            <w:shd w:val="clear" w:color="auto" w:fill="auto"/>
          </w:tcPr>
          <w:p w14:paraId="34B7F24D"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tc>
        <w:tc>
          <w:tcPr>
            <w:tcW w:w="4961" w:type="dxa"/>
            <w:shd w:val="clear" w:color="auto" w:fill="auto"/>
          </w:tcPr>
          <w:p w14:paraId="0FD73F6E"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 учете производится начисление или списание убытков от обесценения активов </w:t>
            </w:r>
          </w:p>
          <w:p w14:paraId="4FA90F10"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w:t>
            </w:r>
          </w:p>
        </w:tc>
        <w:tc>
          <w:tcPr>
            <w:tcW w:w="3969" w:type="dxa"/>
            <w:shd w:val="clear" w:color="auto" w:fill="auto"/>
          </w:tcPr>
          <w:p w14:paraId="23B3CA2E"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 последним днем отчетного периода (для подготовки годовой отчетности - до отражения бухгалтерских записей по завершению финансового года);</w:t>
            </w:r>
          </w:p>
          <w:p w14:paraId="436019BB"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отчетности за отчетный год</w:t>
            </w:r>
          </w:p>
        </w:tc>
      </w:tr>
      <w:tr w:rsidR="008A780C" w:rsidRPr="008A780C" w14:paraId="37CBE3F8" w14:textId="77777777" w:rsidTr="003552B8">
        <w:trPr>
          <w:cantSplit/>
        </w:trPr>
        <w:tc>
          <w:tcPr>
            <w:tcW w:w="5841" w:type="dxa"/>
            <w:shd w:val="clear" w:color="auto" w:fill="auto"/>
          </w:tcPr>
          <w:p w14:paraId="0B819089"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изменение после отчетной даты кадастровых оценок нефинансовых активов</w:t>
            </w:r>
          </w:p>
        </w:tc>
        <w:tc>
          <w:tcPr>
            <w:tcW w:w="4961" w:type="dxa"/>
            <w:shd w:val="clear" w:color="auto" w:fill="auto"/>
          </w:tcPr>
          <w:p w14:paraId="049283E8"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отражается изменение стоимости земельного участка, учтенного на счете 0.103.00.000 «Непроизведенные активы».</w:t>
            </w:r>
          </w:p>
          <w:p w14:paraId="03DB0E3D"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w:t>
            </w:r>
          </w:p>
        </w:tc>
        <w:tc>
          <w:tcPr>
            <w:tcW w:w="3969" w:type="dxa"/>
            <w:shd w:val="clear" w:color="auto" w:fill="auto"/>
          </w:tcPr>
          <w:p w14:paraId="05BDDB0F"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 последним днем отчетного периода (для подготовки годовой отчетности - до отражения бухгалтерских записей по завершению финансового года);</w:t>
            </w:r>
          </w:p>
          <w:p w14:paraId="5F8977F5"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отчетности за отчетный год</w:t>
            </w:r>
          </w:p>
        </w:tc>
      </w:tr>
      <w:tr w:rsidR="008A780C" w:rsidRPr="008A780C" w14:paraId="0BAE01F3" w14:textId="77777777" w:rsidTr="003552B8">
        <w:trPr>
          <w:cantSplit/>
        </w:trPr>
        <w:tc>
          <w:tcPr>
            <w:tcW w:w="5841" w:type="dxa"/>
            <w:shd w:val="clear" w:color="auto" w:fill="auto"/>
          </w:tcPr>
          <w:p w14:paraId="23F58580"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обнаружение после отчетной даты, но до даты принятия (утверждения) отчетности, ошибки в данных учета за отчетный период (периоды, предшествующие отчетному) и/или ошибки, допущенной при составлении отчетности, в том числе по результатам проведения камеральной проверки, либо при осуществлении внутреннего контроля ведения учета и составления отчетности, внутреннего финансового контроля и/или внутреннего финансового аудита, а также внешнего и внутреннего государственного (муниципального) финансового контроля</w:t>
            </w:r>
          </w:p>
        </w:tc>
        <w:tc>
          <w:tcPr>
            <w:tcW w:w="4961" w:type="dxa"/>
            <w:shd w:val="clear" w:color="auto" w:fill="auto"/>
          </w:tcPr>
          <w:p w14:paraId="1D0F4243"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отражается исправление ошибок в установленном порядке.</w:t>
            </w:r>
          </w:p>
          <w:p w14:paraId="6D6DD81B"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w:t>
            </w:r>
          </w:p>
        </w:tc>
        <w:tc>
          <w:tcPr>
            <w:tcW w:w="3969" w:type="dxa"/>
            <w:shd w:val="clear" w:color="auto" w:fill="auto"/>
          </w:tcPr>
          <w:p w14:paraId="2A0886DC"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 последним днем отчетного периода (до отражения бухгалтерских записей по завершению финансового года);</w:t>
            </w:r>
          </w:p>
          <w:p w14:paraId="242A73ED"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отчетности за отчетный год</w:t>
            </w:r>
          </w:p>
        </w:tc>
      </w:tr>
      <w:tr w:rsidR="008A780C" w:rsidRPr="008A780C" w14:paraId="27719260" w14:textId="77777777" w:rsidTr="003552B8">
        <w:trPr>
          <w:cantSplit/>
        </w:trPr>
        <w:tc>
          <w:tcPr>
            <w:tcW w:w="14771" w:type="dxa"/>
            <w:gridSpan w:val="3"/>
            <w:shd w:val="clear" w:color="auto" w:fill="auto"/>
          </w:tcPr>
          <w:p w14:paraId="2D8D7942" w14:textId="77777777" w:rsidR="00E47FE0" w:rsidRPr="008A780C" w:rsidRDefault="00E47FE0" w:rsidP="003921C2">
            <w:pPr>
              <w:pStyle w:val="af0"/>
              <w:jc w:val="center"/>
              <w:rPr>
                <w:rFonts w:ascii="Times New Roman" w:hAnsi="Times New Roman"/>
                <w:b/>
                <w:color w:val="000000" w:themeColor="text1"/>
                <w:sz w:val="20"/>
                <w:szCs w:val="20"/>
              </w:rPr>
            </w:pPr>
            <w:r w:rsidRPr="008A780C">
              <w:rPr>
                <w:rFonts w:ascii="Times New Roman" w:hAnsi="Times New Roman"/>
                <w:b/>
                <w:color w:val="000000" w:themeColor="text1"/>
                <w:sz w:val="20"/>
                <w:szCs w:val="20"/>
              </w:rPr>
              <w:t>События после отчетной даты, указывающие (свидетельствующие) на условие деятельности</w:t>
            </w:r>
          </w:p>
        </w:tc>
      </w:tr>
      <w:tr w:rsidR="008A780C" w:rsidRPr="008A780C" w14:paraId="37AD1B8D" w14:textId="77777777" w:rsidTr="003552B8">
        <w:trPr>
          <w:cantSplit/>
        </w:trPr>
        <w:tc>
          <w:tcPr>
            <w:tcW w:w="5841" w:type="dxa"/>
            <w:shd w:val="clear" w:color="auto" w:fill="auto"/>
          </w:tcPr>
          <w:p w14:paraId="4B092598"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решения о реорганизации или ликвидации (упразднении) субъекта отчетности, либо изменения типа государственного (муниципального) учреждения, о котором не было известно по состоянию на отчетную дату</w:t>
            </w:r>
          </w:p>
        </w:tc>
        <w:tc>
          <w:tcPr>
            <w:tcW w:w="4961" w:type="dxa"/>
            <w:shd w:val="clear" w:color="auto" w:fill="auto"/>
          </w:tcPr>
          <w:p w14:paraId="38F42551"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 за отчетный период</w:t>
            </w:r>
          </w:p>
        </w:tc>
        <w:tc>
          <w:tcPr>
            <w:tcW w:w="3969" w:type="dxa"/>
            <w:shd w:val="clear" w:color="auto" w:fill="auto"/>
          </w:tcPr>
          <w:p w14:paraId="094859E3"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8A780C" w:rsidRPr="008A780C" w14:paraId="6FF4E367" w14:textId="77777777" w:rsidTr="003552B8">
        <w:trPr>
          <w:cantSplit/>
        </w:trPr>
        <w:tc>
          <w:tcPr>
            <w:tcW w:w="5841" w:type="dxa"/>
            <w:shd w:val="clear" w:color="auto" w:fill="auto"/>
          </w:tcPr>
          <w:p w14:paraId="0706D202"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существенное поступление или выбытие активов, связанное с операциями, инициированными в отчетном периоде</w:t>
            </w:r>
          </w:p>
        </w:tc>
        <w:tc>
          <w:tcPr>
            <w:tcW w:w="4961" w:type="dxa"/>
            <w:shd w:val="clear" w:color="auto" w:fill="auto"/>
          </w:tcPr>
          <w:p w14:paraId="2BB34BC7"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 за отчетный период</w:t>
            </w:r>
          </w:p>
        </w:tc>
        <w:tc>
          <w:tcPr>
            <w:tcW w:w="3969" w:type="dxa"/>
            <w:shd w:val="clear" w:color="auto" w:fill="auto"/>
          </w:tcPr>
          <w:p w14:paraId="186EDBD9"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принятие или списание актива отражается по дате поступления информации о событии в году, следующем за отчетным</w:t>
            </w:r>
          </w:p>
        </w:tc>
      </w:tr>
      <w:tr w:rsidR="008A780C" w:rsidRPr="008A780C" w14:paraId="209DB476" w14:textId="77777777" w:rsidTr="003552B8">
        <w:trPr>
          <w:cantSplit/>
        </w:trPr>
        <w:tc>
          <w:tcPr>
            <w:tcW w:w="5841" w:type="dxa"/>
            <w:shd w:val="clear" w:color="auto" w:fill="auto"/>
          </w:tcPr>
          <w:p w14:paraId="20C4E2E0"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возникновение обстоятельств, в том числе чрезвычайных, в результате которых активы выбыли из владения, пользования и распоряжения субъекта отчетности вследствие их гибели и/или уничтожения, в том числе помимо воли владельца, а также вследствие невозможности установления их местонахождения</w:t>
            </w:r>
          </w:p>
        </w:tc>
        <w:tc>
          <w:tcPr>
            <w:tcW w:w="4961" w:type="dxa"/>
            <w:shd w:val="clear" w:color="auto" w:fill="auto"/>
          </w:tcPr>
          <w:p w14:paraId="3C4079FA"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 за отчетный период</w:t>
            </w:r>
          </w:p>
        </w:tc>
        <w:tc>
          <w:tcPr>
            <w:tcW w:w="3969" w:type="dxa"/>
            <w:shd w:val="clear" w:color="auto" w:fill="auto"/>
          </w:tcPr>
          <w:p w14:paraId="1094340E"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учете выбытие актива отражается по дате поступления информации о событии в году, следующем за отчетным</w:t>
            </w:r>
          </w:p>
        </w:tc>
      </w:tr>
      <w:tr w:rsidR="008A780C" w:rsidRPr="008A780C" w14:paraId="65C72372" w14:textId="77777777" w:rsidTr="003552B8">
        <w:trPr>
          <w:cantSplit/>
        </w:trPr>
        <w:tc>
          <w:tcPr>
            <w:tcW w:w="5841" w:type="dxa"/>
            <w:shd w:val="clear" w:color="auto" w:fill="auto"/>
          </w:tcPr>
          <w:p w14:paraId="5D20CF42"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публичное объявление об изменениях государственной политики, планов и намерений государственного органа (органа местного самоуправления (муниципального органа), осуществляющего в отношении субъекта отчетности полномочия и функции учредителя (собственника), реализация которых в ближайшем будущем существенно окажет влияние на деятельность субъекта учета</w:t>
            </w:r>
          </w:p>
        </w:tc>
        <w:tc>
          <w:tcPr>
            <w:tcW w:w="4961" w:type="dxa"/>
            <w:shd w:val="clear" w:color="auto" w:fill="auto"/>
          </w:tcPr>
          <w:p w14:paraId="4EBC0040"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 за отчетный период</w:t>
            </w:r>
          </w:p>
        </w:tc>
        <w:tc>
          <w:tcPr>
            <w:tcW w:w="3969" w:type="dxa"/>
            <w:shd w:val="clear" w:color="auto" w:fill="auto"/>
          </w:tcPr>
          <w:p w14:paraId="1D6278F5"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8A780C" w:rsidRPr="008A780C" w14:paraId="431EFC79" w14:textId="77777777" w:rsidTr="003552B8">
        <w:trPr>
          <w:cantSplit/>
        </w:trPr>
        <w:tc>
          <w:tcPr>
            <w:tcW w:w="5841" w:type="dxa"/>
            <w:shd w:val="clear" w:color="auto" w:fill="auto"/>
          </w:tcPr>
          <w:p w14:paraId="23A7C174"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w:t>
            </w:r>
          </w:p>
        </w:tc>
        <w:tc>
          <w:tcPr>
            <w:tcW w:w="4961" w:type="dxa"/>
            <w:shd w:val="clear" w:color="auto" w:fill="auto"/>
          </w:tcPr>
          <w:p w14:paraId="75B54E56"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раскрытие в Пояснительной записке за отчетный период</w:t>
            </w:r>
          </w:p>
        </w:tc>
        <w:tc>
          <w:tcPr>
            <w:tcW w:w="3969" w:type="dxa"/>
            <w:shd w:val="clear" w:color="auto" w:fill="auto"/>
          </w:tcPr>
          <w:p w14:paraId="478B3938"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8A780C" w:rsidRPr="008A780C" w14:paraId="7BB912D2" w14:textId="77777777" w:rsidTr="003552B8">
        <w:trPr>
          <w:cantSplit/>
        </w:trPr>
        <w:tc>
          <w:tcPr>
            <w:tcW w:w="5841" w:type="dxa"/>
            <w:shd w:val="clear" w:color="auto" w:fill="auto"/>
          </w:tcPr>
          <w:p w14:paraId="16C893B6"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изменение величины активов и/или обязательств, произошедшее в результате существенного изменения после отчетной даты курсов иностранных валют</w:t>
            </w:r>
          </w:p>
        </w:tc>
        <w:tc>
          <w:tcPr>
            <w:tcW w:w="4961" w:type="dxa"/>
            <w:shd w:val="clear" w:color="auto" w:fill="auto"/>
          </w:tcPr>
          <w:p w14:paraId="27D77A38"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 за отчетный период</w:t>
            </w:r>
          </w:p>
        </w:tc>
        <w:tc>
          <w:tcPr>
            <w:tcW w:w="3969" w:type="dxa"/>
            <w:shd w:val="clear" w:color="auto" w:fill="auto"/>
          </w:tcPr>
          <w:p w14:paraId="10788CAA"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8A780C" w:rsidRPr="008A780C" w14:paraId="27947FB2" w14:textId="77777777" w:rsidTr="003552B8">
        <w:trPr>
          <w:cantSplit/>
        </w:trPr>
        <w:tc>
          <w:tcPr>
            <w:tcW w:w="5841" w:type="dxa"/>
            <w:shd w:val="clear" w:color="auto" w:fill="auto"/>
          </w:tcPr>
          <w:p w14:paraId="061403EB"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передача централизуемых полномочий (функций) субъектов централизованного учета в централизованную бухгалтерию</w:t>
            </w:r>
          </w:p>
        </w:tc>
        <w:tc>
          <w:tcPr>
            <w:tcW w:w="4961" w:type="dxa"/>
            <w:shd w:val="clear" w:color="auto" w:fill="auto"/>
          </w:tcPr>
          <w:p w14:paraId="48E70B23"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 за отчетный период</w:t>
            </w:r>
          </w:p>
        </w:tc>
        <w:tc>
          <w:tcPr>
            <w:tcW w:w="3969" w:type="dxa"/>
            <w:shd w:val="clear" w:color="auto" w:fill="auto"/>
          </w:tcPr>
          <w:p w14:paraId="62A32377"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8A780C" w:rsidRPr="008A780C" w14:paraId="7BAC9996" w14:textId="77777777" w:rsidTr="003552B8">
        <w:trPr>
          <w:cantSplit/>
        </w:trPr>
        <w:tc>
          <w:tcPr>
            <w:tcW w:w="5841" w:type="dxa"/>
            <w:shd w:val="clear" w:color="auto" w:fill="auto"/>
          </w:tcPr>
          <w:p w14:paraId="06F3A5FC"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решения о прощении долга по кредиту (займу, ссуде), возникшего до отчетной даты</w:t>
            </w:r>
          </w:p>
        </w:tc>
        <w:tc>
          <w:tcPr>
            <w:tcW w:w="4961" w:type="dxa"/>
            <w:shd w:val="clear" w:color="auto" w:fill="auto"/>
          </w:tcPr>
          <w:p w14:paraId="4C33719D"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событии подлежит раскрытию в Пояснительной записке за отчетный период</w:t>
            </w:r>
          </w:p>
        </w:tc>
        <w:tc>
          <w:tcPr>
            <w:tcW w:w="3969" w:type="dxa"/>
            <w:shd w:val="clear" w:color="auto" w:fill="auto"/>
          </w:tcPr>
          <w:p w14:paraId="6C9A6F4C"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E47FE0" w:rsidRPr="008A780C" w14:paraId="306DDEB2" w14:textId="77777777" w:rsidTr="003552B8">
        <w:trPr>
          <w:cantSplit/>
        </w:trPr>
        <w:tc>
          <w:tcPr>
            <w:tcW w:w="5841" w:type="dxa"/>
            <w:shd w:val="clear" w:color="auto" w:fill="auto"/>
          </w:tcPr>
          <w:p w14:paraId="278D0DC0"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начало судебного производства, связанного исключительно с событиями, произошедшими после отчетной даты</w:t>
            </w:r>
          </w:p>
        </w:tc>
        <w:tc>
          <w:tcPr>
            <w:tcW w:w="4961" w:type="dxa"/>
            <w:shd w:val="clear" w:color="auto" w:fill="auto"/>
          </w:tcPr>
          <w:p w14:paraId="695534C5"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раскрытие в Пояснительной записке за отчетный год</w:t>
            </w:r>
          </w:p>
        </w:tc>
        <w:tc>
          <w:tcPr>
            <w:tcW w:w="3969" w:type="dxa"/>
            <w:shd w:val="clear" w:color="auto" w:fill="auto"/>
          </w:tcPr>
          <w:p w14:paraId="04D66859" w14:textId="77777777" w:rsidR="00E47FE0" w:rsidRPr="008A780C" w:rsidRDefault="00E47FE0"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Текущим днем в периоде, следующем за отчетным (датой поступления первичного документа, подтверждающего факт хозяйственной жизни), формирование резерва под предстоящие расходы (при необходимости)</w:t>
            </w:r>
          </w:p>
        </w:tc>
      </w:tr>
    </w:tbl>
    <w:p w14:paraId="173EE4F3" w14:textId="77777777" w:rsidR="003552B8" w:rsidRPr="008A780C" w:rsidRDefault="003552B8" w:rsidP="00E47FE0">
      <w:pPr>
        <w:pStyle w:val="af0"/>
        <w:ind w:firstLine="709"/>
        <w:jc w:val="both"/>
        <w:outlineLvl w:val="1"/>
        <w:rPr>
          <w:rFonts w:ascii="Times New Roman" w:hAnsi="Times New Roman"/>
          <w:b/>
          <w:color w:val="000000" w:themeColor="text1"/>
          <w:sz w:val="24"/>
          <w:szCs w:val="24"/>
        </w:rPr>
      </w:pPr>
      <w:bookmarkStart w:id="20" w:name="_Toc14946378"/>
      <w:bookmarkStart w:id="21" w:name="_Toc146539358"/>
    </w:p>
    <w:p w14:paraId="10DC0C99" w14:textId="77777777" w:rsidR="003552B8" w:rsidRPr="008A780C" w:rsidRDefault="003552B8" w:rsidP="00E47FE0">
      <w:pPr>
        <w:pStyle w:val="af0"/>
        <w:ind w:firstLine="709"/>
        <w:jc w:val="both"/>
        <w:outlineLvl w:val="1"/>
        <w:rPr>
          <w:rFonts w:ascii="Times New Roman" w:hAnsi="Times New Roman"/>
          <w:b/>
          <w:color w:val="000000" w:themeColor="text1"/>
          <w:sz w:val="24"/>
          <w:szCs w:val="24"/>
        </w:rPr>
      </w:pPr>
    </w:p>
    <w:p w14:paraId="695C5987" w14:textId="77777777" w:rsidR="003552B8" w:rsidRPr="008A780C" w:rsidRDefault="003552B8" w:rsidP="00E47FE0">
      <w:pPr>
        <w:pStyle w:val="af0"/>
        <w:ind w:firstLine="709"/>
        <w:jc w:val="both"/>
        <w:outlineLvl w:val="1"/>
        <w:rPr>
          <w:rFonts w:ascii="Times New Roman" w:hAnsi="Times New Roman"/>
          <w:b/>
          <w:color w:val="000000" w:themeColor="text1"/>
          <w:sz w:val="24"/>
          <w:szCs w:val="24"/>
        </w:rPr>
      </w:pPr>
    </w:p>
    <w:p w14:paraId="32A8D7FE" w14:textId="77777777" w:rsidR="003552B8" w:rsidRPr="008A780C" w:rsidRDefault="003552B8" w:rsidP="00E47FE0">
      <w:pPr>
        <w:pStyle w:val="af0"/>
        <w:ind w:firstLine="709"/>
        <w:jc w:val="both"/>
        <w:outlineLvl w:val="1"/>
        <w:rPr>
          <w:rFonts w:ascii="Times New Roman" w:hAnsi="Times New Roman"/>
          <w:b/>
          <w:color w:val="000000" w:themeColor="text1"/>
          <w:sz w:val="24"/>
          <w:szCs w:val="24"/>
        </w:rPr>
      </w:pPr>
    </w:p>
    <w:p w14:paraId="5EB81C50" w14:textId="77777777" w:rsidR="003552B8" w:rsidRPr="008A780C" w:rsidRDefault="003552B8" w:rsidP="00E47FE0">
      <w:pPr>
        <w:pStyle w:val="af0"/>
        <w:ind w:firstLine="709"/>
        <w:jc w:val="both"/>
        <w:outlineLvl w:val="1"/>
        <w:rPr>
          <w:rFonts w:ascii="Times New Roman" w:hAnsi="Times New Roman"/>
          <w:b/>
          <w:color w:val="000000" w:themeColor="text1"/>
          <w:sz w:val="24"/>
          <w:szCs w:val="24"/>
        </w:rPr>
      </w:pPr>
    </w:p>
    <w:p w14:paraId="582315A2" w14:textId="77777777" w:rsidR="003552B8" w:rsidRPr="008A780C" w:rsidRDefault="003552B8" w:rsidP="00E47FE0">
      <w:pPr>
        <w:pStyle w:val="af0"/>
        <w:ind w:firstLine="709"/>
        <w:jc w:val="both"/>
        <w:outlineLvl w:val="1"/>
        <w:rPr>
          <w:rFonts w:ascii="Times New Roman" w:hAnsi="Times New Roman"/>
          <w:b/>
          <w:color w:val="000000" w:themeColor="text1"/>
          <w:sz w:val="24"/>
          <w:szCs w:val="24"/>
        </w:rPr>
        <w:sectPr w:rsidR="003552B8" w:rsidRPr="008A780C" w:rsidSect="005E6943">
          <w:pgSz w:w="16838" w:h="11906" w:orient="landscape"/>
          <w:pgMar w:top="1106" w:right="816" w:bottom="561" w:left="1179" w:header="720" w:footer="692" w:gutter="0"/>
          <w:pgNumType w:start="2"/>
          <w:cols w:space="720"/>
        </w:sectPr>
      </w:pPr>
    </w:p>
    <w:p w14:paraId="5C3C6D9B" w14:textId="1272F1EF" w:rsidR="00E47FE0" w:rsidRPr="008A780C" w:rsidRDefault="00E47FE0" w:rsidP="00E47FE0">
      <w:pPr>
        <w:pStyle w:val="af0"/>
        <w:ind w:firstLine="709"/>
        <w:jc w:val="both"/>
        <w:outlineLvl w:val="1"/>
        <w:rPr>
          <w:rFonts w:ascii="Times New Roman" w:hAnsi="Times New Roman"/>
          <w:b/>
          <w:color w:val="000000" w:themeColor="text1"/>
          <w:sz w:val="24"/>
          <w:szCs w:val="24"/>
        </w:rPr>
      </w:pPr>
      <w:r w:rsidRPr="008A780C">
        <w:rPr>
          <w:rFonts w:ascii="Times New Roman" w:hAnsi="Times New Roman"/>
          <w:b/>
          <w:color w:val="000000" w:themeColor="text1"/>
          <w:sz w:val="24"/>
          <w:szCs w:val="24"/>
        </w:rPr>
        <w:lastRenderedPageBreak/>
        <w:t>1.7. Порядок списания дебиторской задолженности</w:t>
      </w:r>
      <w:bookmarkEnd w:id="20"/>
      <w:bookmarkEnd w:id="21"/>
    </w:p>
    <w:p w14:paraId="1545B385" w14:textId="77777777" w:rsidR="00E47FE0" w:rsidRPr="008A780C" w:rsidRDefault="00E47FE0" w:rsidP="00E47FE0">
      <w:pPr>
        <w:pStyle w:val="af0"/>
        <w:ind w:firstLine="709"/>
        <w:jc w:val="both"/>
        <w:rPr>
          <w:rFonts w:ascii="Times New Roman" w:hAnsi="Times New Roman"/>
          <w:color w:val="000000" w:themeColor="text1"/>
          <w:sz w:val="24"/>
          <w:szCs w:val="24"/>
        </w:rPr>
      </w:pPr>
    </w:p>
    <w:p w14:paraId="2E04B17C"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Для целей ведения учета и составления отчетности сомнительной считается:</w:t>
      </w:r>
    </w:p>
    <w:p w14:paraId="0519B66C" w14:textId="70292DF0"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дебиторская задолженность по выплаченным </w:t>
      </w:r>
      <w:r w:rsidR="00480AE3" w:rsidRPr="008A780C">
        <w:rPr>
          <w:rFonts w:ascii="Times New Roman" w:hAnsi="Times New Roman"/>
          <w:color w:val="000000" w:themeColor="text1"/>
          <w:sz w:val="24"/>
          <w:szCs w:val="24"/>
        </w:rPr>
        <w:t>учреждением авансам</w:t>
      </w:r>
      <w:r w:rsidRPr="008A780C">
        <w:rPr>
          <w:rFonts w:ascii="Times New Roman" w:hAnsi="Times New Roman"/>
          <w:color w:val="000000" w:themeColor="text1"/>
          <w:sz w:val="24"/>
          <w:szCs w:val="24"/>
        </w:rPr>
        <w:t>, по расчетам с юридическими лицами, индивидуальными предпринимателями за работы (услуги), выполненные (оказанные) учреждением, которые не погашены или с высокой степенью вероятности не будут погашены в сроки, установленные договором, не обеспечены соответствующими гарантиями</w:t>
      </w:r>
      <w:r w:rsidRPr="008A780C">
        <w:rPr>
          <w:rFonts w:ascii="Times New Roman" w:hAnsi="Times New Roman"/>
          <w:color w:val="000000" w:themeColor="text1"/>
          <w:sz w:val="28"/>
          <w:szCs w:val="28"/>
        </w:rPr>
        <w:t xml:space="preserve"> </w:t>
      </w:r>
      <w:r w:rsidRPr="008A780C">
        <w:rPr>
          <w:rFonts w:ascii="Times New Roman" w:hAnsi="Times New Roman"/>
          <w:color w:val="000000" w:themeColor="text1"/>
          <w:sz w:val="24"/>
          <w:szCs w:val="24"/>
        </w:rPr>
        <w:t>и не соответствуют критериям признания активом.</w:t>
      </w:r>
    </w:p>
    <w:p w14:paraId="02087717" w14:textId="173CF97C"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дебиторская задолженность по поступлениям администратора доходов бюджета, по которой отсутствует уверенность по поступлению в обозримом будущем, (не менее трех лет начиная с года, в котором составляется бюджетная (бухгалтерская) отчетность), денежных средств или их эквивалентов в погашение (исполнение) дебиторской задолженности и не соответствуют критериям признания актива.</w:t>
      </w:r>
    </w:p>
    <w:p w14:paraId="2AB31D58"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Безнадежной к взысканию дебиторской задолженностью считается задолженность, по которой выполняется одно из следующих условий:</w:t>
      </w:r>
    </w:p>
    <w:p w14:paraId="347991D6" w14:textId="77777777" w:rsidR="00E47FE0" w:rsidRPr="008A780C" w:rsidRDefault="00E47FE0" w:rsidP="008A780C">
      <w:pPr>
        <w:pStyle w:val="af0"/>
        <w:numPr>
          <w:ilvl w:val="0"/>
          <w:numId w:val="17"/>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смерть физического лица - должника или объявление его умершим в порядке, установленном гражданским процессуальным законодательством Российской Федерации;</w:t>
      </w:r>
    </w:p>
    <w:p w14:paraId="36DC828E" w14:textId="77777777" w:rsidR="00E47FE0" w:rsidRPr="008A780C" w:rsidRDefault="00E47FE0" w:rsidP="008A780C">
      <w:pPr>
        <w:pStyle w:val="af0"/>
        <w:numPr>
          <w:ilvl w:val="0"/>
          <w:numId w:val="17"/>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признание банкротом индивидуального предпринимателя - плательщика платежей в бюджет</w:t>
      </w:r>
      <w:r w:rsidRPr="008A780C" w:rsidDel="00EE2CEE">
        <w:rPr>
          <w:rFonts w:ascii="Times New Roman" w:hAnsi="Times New Roman"/>
          <w:color w:val="000000" w:themeColor="text1"/>
          <w:sz w:val="24"/>
          <w:szCs w:val="24"/>
        </w:rPr>
        <w:t xml:space="preserve"> </w:t>
      </w:r>
      <w:r w:rsidRPr="008A780C">
        <w:rPr>
          <w:rFonts w:ascii="Times New Roman" w:hAnsi="Times New Roman"/>
          <w:color w:val="000000" w:themeColor="text1"/>
          <w:sz w:val="24"/>
          <w:szCs w:val="24"/>
        </w:rPr>
        <w:t>в соответствии с Федеральным законом от 26.10.2002 № 127-ФЗ «О несостоятельности (банкротстве)» - в части задолженности по платежам в бюджет, не погашенной по причине недостаточности имущества должника;</w:t>
      </w:r>
    </w:p>
    <w:p w14:paraId="448943D3" w14:textId="77777777" w:rsidR="00E47FE0" w:rsidRPr="008A780C" w:rsidRDefault="00E47FE0" w:rsidP="008A780C">
      <w:pPr>
        <w:pStyle w:val="af0"/>
        <w:numPr>
          <w:ilvl w:val="0"/>
          <w:numId w:val="17"/>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признание банкротом гражданина, не являющегося индивидуальным предпринимателем, в соответствии с Федеральным законом от 26.10.2002 № 127-ФЗ «О несостоятельности (банкротстве)» - в части задолженности по платежам в бюджет, не погашенной после завершения расчетов с кредиторами;</w:t>
      </w:r>
    </w:p>
    <w:p w14:paraId="60FBBF01" w14:textId="77777777" w:rsidR="00E47FE0" w:rsidRPr="008A780C" w:rsidRDefault="00E47FE0" w:rsidP="008A780C">
      <w:pPr>
        <w:pStyle w:val="af0"/>
        <w:numPr>
          <w:ilvl w:val="0"/>
          <w:numId w:val="17"/>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ликвидация юридического лица - должника - в части дебиторской задолженности, не погашенной по причине недостаточности имущества должника и/или невозможности ее погашения учредителями (участниками) должника в пределах и порядке, которые установлены законодательством Российской Федерации;</w:t>
      </w:r>
    </w:p>
    <w:p w14:paraId="34DB82E6" w14:textId="77777777" w:rsidR="00E47FE0" w:rsidRPr="008A780C" w:rsidRDefault="00E47FE0" w:rsidP="008A780C">
      <w:pPr>
        <w:pStyle w:val="af0"/>
        <w:numPr>
          <w:ilvl w:val="0"/>
          <w:numId w:val="17"/>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принятие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14:paraId="64397CDB" w14:textId="77777777" w:rsidR="00E47FE0" w:rsidRPr="008A780C" w:rsidRDefault="00E47FE0" w:rsidP="008A780C">
      <w:pPr>
        <w:pStyle w:val="af0"/>
        <w:numPr>
          <w:ilvl w:val="0"/>
          <w:numId w:val="17"/>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пунктами 3 и 4 части 1 статьи 46 Федерального закона от 02.10.2007 № 229-ФЗ «Об исполнительном производстве», если со дня образования дебиторской задолженности прошло более 5 лет, в следующих случаях:</w:t>
      </w:r>
    </w:p>
    <w:p w14:paraId="0C77CC75" w14:textId="77777777" w:rsidR="00E47FE0" w:rsidRPr="008A780C" w:rsidRDefault="00E47FE0" w:rsidP="008A780C">
      <w:pPr>
        <w:pStyle w:val="af0"/>
        <w:numPr>
          <w:ilvl w:val="0"/>
          <w:numId w:val="17"/>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14:paraId="6AEB5162" w14:textId="77777777" w:rsidR="00E47FE0" w:rsidRPr="008A780C" w:rsidRDefault="00E47FE0" w:rsidP="008A780C">
      <w:pPr>
        <w:pStyle w:val="af0"/>
        <w:numPr>
          <w:ilvl w:val="0"/>
          <w:numId w:val="17"/>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возвращения судом заявления о признании должника банкротом или прекращения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609E153C" w14:textId="77777777" w:rsidR="00E47FE0" w:rsidRPr="008A780C" w:rsidRDefault="00E47FE0" w:rsidP="008A780C">
      <w:pPr>
        <w:pStyle w:val="af0"/>
        <w:numPr>
          <w:ilvl w:val="0"/>
          <w:numId w:val="17"/>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исключение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w:t>
      </w:r>
      <w:r w:rsidRPr="008A780C">
        <w:rPr>
          <w:rFonts w:ascii="Times New Roman" w:hAnsi="Times New Roman"/>
          <w:color w:val="000000" w:themeColor="text1"/>
          <w:sz w:val="24"/>
          <w:szCs w:val="24"/>
        </w:rPr>
        <w:lastRenderedPageBreak/>
        <w:t xml:space="preserve">взыскателю исполнительного документа по основанию, предусмотренному пунктом 3 или 4 части 1 статьи 46 Федерального закона от 02.10.2007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
    <w:p w14:paraId="2BA189B9" w14:textId="77777777" w:rsidR="00E47FE0" w:rsidRPr="008A780C" w:rsidRDefault="00E47FE0" w:rsidP="008A780C">
      <w:pPr>
        <w:pStyle w:val="af0"/>
        <w:numPr>
          <w:ilvl w:val="0"/>
          <w:numId w:val="17"/>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6F2D3966" w14:textId="77777777" w:rsidR="00E47FE0" w:rsidRPr="008A780C" w:rsidRDefault="00E47FE0" w:rsidP="008A780C">
      <w:pPr>
        <w:pStyle w:val="af0"/>
        <w:numPr>
          <w:ilvl w:val="0"/>
          <w:numId w:val="17"/>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в случаях, предусмотренных статьей 10 Федерального закона от 29.12.2015 </w:t>
      </w:r>
      <w:r w:rsidRPr="008A780C">
        <w:rPr>
          <w:rFonts w:ascii="Times New Roman" w:hAnsi="Times New Roman"/>
          <w:color w:val="000000" w:themeColor="text1"/>
          <w:sz w:val="24"/>
          <w:szCs w:val="24"/>
        </w:rPr>
        <w:br/>
        <w:t>№ 406-ФЗ «О внесении изменений в отдельные законодательные акты Российской Федерации»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34FFEAED" w14:textId="5AF8E004"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Правоспособность юридического лица прекращается в момент внесения в ЕГРЮЛ сведений</w:t>
      </w:r>
      <w:r w:rsidRPr="008A780C">
        <w:rPr>
          <w:color w:val="000000" w:themeColor="text1"/>
        </w:rPr>
        <w:t xml:space="preserve"> </w:t>
      </w:r>
      <w:r w:rsidRPr="008A780C">
        <w:rPr>
          <w:rFonts w:ascii="Times New Roman" w:hAnsi="Times New Roman"/>
          <w:color w:val="000000" w:themeColor="text1"/>
          <w:sz w:val="24"/>
          <w:szCs w:val="24"/>
        </w:rPr>
        <w:t xml:space="preserve">о прекращении его деятельности. Просроченная дебиторская задолженность по контрагентам, исключенным из ЕГРЮЛ, не является для субъекта учета активом по причине отсутствия уверенности в поступлении в обозримом будущем денежных средств или их эквивалентов в погашение (исполнение) дебиторской задолженности ввиду утраты правоспособности контрагента и подлежит отражению на забалансовом счете 04 «Сомнительная задолженность» на основании решения </w:t>
      </w:r>
      <w:r w:rsidRPr="008A780C">
        <w:rPr>
          <w:rFonts w:ascii="Times New Roman" w:hAnsi="Times New Roman"/>
          <w:i/>
          <w:color w:val="000000" w:themeColor="text1"/>
          <w:sz w:val="24"/>
          <w:szCs w:val="24"/>
        </w:rPr>
        <w:t>комиссии по поступлению и выбытию активов</w:t>
      </w:r>
      <w:r w:rsidRPr="008A780C">
        <w:rPr>
          <w:rFonts w:ascii="Times New Roman" w:hAnsi="Times New Roman"/>
          <w:color w:val="000000" w:themeColor="text1"/>
          <w:sz w:val="24"/>
          <w:szCs w:val="24"/>
        </w:rPr>
        <w:t>, сформированного с учетом документов, подтверждающих сведения о прекращении юридического лица в ЕГРЮЛ (включая случаи исключения контрагента из ЕГРЮЛ без вынесения постановления об окончании исполнительного производства).</w:t>
      </w:r>
    </w:p>
    <w:p w14:paraId="4BD410C6" w14:textId="27E98EE6" w:rsidR="00E47FE0" w:rsidRPr="008A780C" w:rsidRDefault="00BF536E"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Бухгалтерия</w:t>
      </w:r>
      <w:r w:rsidR="00E47FE0" w:rsidRPr="008A780C">
        <w:rPr>
          <w:rFonts w:ascii="Times New Roman" w:hAnsi="Times New Roman"/>
          <w:color w:val="000000" w:themeColor="text1"/>
          <w:sz w:val="24"/>
          <w:szCs w:val="24"/>
        </w:rPr>
        <w:t xml:space="preserve">, в целях проведения анализа выявления признаков просроченной дебиторской задолженности, ежемесячно </w:t>
      </w:r>
      <w:r w:rsidRPr="008A780C">
        <w:rPr>
          <w:rFonts w:ascii="Times New Roman" w:hAnsi="Times New Roman"/>
          <w:color w:val="000000" w:themeColor="text1"/>
          <w:sz w:val="24"/>
          <w:szCs w:val="24"/>
        </w:rPr>
        <w:t xml:space="preserve">производит </w:t>
      </w:r>
      <w:proofErr w:type="gramStart"/>
      <w:r w:rsidRPr="008A780C">
        <w:rPr>
          <w:rFonts w:ascii="Times New Roman" w:hAnsi="Times New Roman"/>
          <w:color w:val="000000" w:themeColor="text1"/>
          <w:sz w:val="24"/>
          <w:szCs w:val="24"/>
        </w:rPr>
        <w:t xml:space="preserve">анализ </w:t>
      </w:r>
      <w:r w:rsidR="00E47FE0" w:rsidRPr="008A780C">
        <w:rPr>
          <w:rFonts w:ascii="Times New Roman" w:hAnsi="Times New Roman"/>
          <w:color w:val="000000" w:themeColor="text1"/>
          <w:sz w:val="24"/>
          <w:szCs w:val="24"/>
        </w:rPr>
        <w:t xml:space="preserve"> состояни</w:t>
      </w:r>
      <w:r w:rsidRPr="008A780C">
        <w:rPr>
          <w:rFonts w:ascii="Times New Roman" w:hAnsi="Times New Roman"/>
          <w:color w:val="000000" w:themeColor="text1"/>
          <w:sz w:val="24"/>
          <w:szCs w:val="24"/>
        </w:rPr>
        <w:t>я</w:t>
      </w:r>
      <w:proofErr w:type="gramEnd"/>
      <w:r w:rsidR="00E47FE0" w:rsidRPr="008A780C">
        <w:rPr>
          <w:rFonts w:ascii="Times New Roman" w:hAnsi="Times New Roman"/>
          <w:color w:val="000000" w:themeColor="text1"/>
          <w:sz w:val="24"/>
          <w:szCs w:val="24"/>
        </w:rPr>
        <w:t xml:space="preserve"> дебиторской задолженности с указанием даты возникновения, сумм, наименований контрагентов и договоров</w:t>
      </w:r>
      <w:r w:rsidRPr="008A780C">
        <w:rPr>
          <w:rFonts w:ascii="Times New Roman" w:hAnsi="Times New Roman"/>
          <w:color w:val="000000" w:themeColor="text1"/>
          <w:sz w:val="24"/>
          <w:szCs w:val="24"/>
        </w:rPr>
        <w:t xml:space="preserve"> </w:t>
      </w:r>
      <w:r w:rsidR="00E47FE0" w:rsidRPr="008A780C">
        <w:rPr>
          <w:rFonts w:ascii="Times New Roman" w:hAnsi="Times New Roman"/>
          <w:color w:val="000000" w:themeColor="text1"/>
          <w:sz w:val="24"/>
          <w:szCs w:val="24"/>
        </w:rPr>
        <w:t xml:space="preserve">для принятия решения о признании дебиторской задолженности сомнительной и/или безнадежной. </w:t>
      </w:r>
    </w:p>
    <w:p w14:paraId="21945878" w14:textId="5945EA70"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Решение об отнесении дебиторской задолженности в состав просроченной дебиторской задолженности, принимается </w:t>
      </w:r>
      <w:r w:rsidRPr="008A780C">
        <w:rPr>
          <w:rFonts w:ascii="Times New Roman" w:hAnsi="Times New Roman"/>
          <w:i/>
          <w:color w:val="000000" w:themeColor="text1"/>
          <w:sz w:val="24"/>
          <w:szCs w:val="24"/>
        </w:rPr>
        <w:t xml:space="preserve">комиссией по поступлению и выбытию </w:t>
      </w:r>
      <w:proofErr w:type="gramStart"/>
      <w:r w:rsidRPr="008A780C">
        <w:rPr>
          <w:rFonts w:ascii="Times New Roman" w:hAnsi="Times New Roman"/>
          <w:i/>
          <w:color w:val="000000" w:themeColor="text1"/>
          <w:sz w:val="24"/>
          <w:szCs w:val="24"/>
        </w:rPr>
        <w:t xml:space="preserve">активов </w:t>
      </w:r>
      <w:r w:rsidRPr="008A780C">
        <w:rPr>
          <w:rFonts w:ascii="Times New Roman" w:hAnsi="Times New Roman"/>
          <w:color w:val="000000" w:themeColor="text1"/>
          <w:sz w:val="24"/>
          <w:szCs w:val="24"/>
        </w:rPr>
        <w:t xml:space="preserve"> и</w:t>
      </w:r>
      <w:proofErr w:type="gramEnd"/>
      <w:r w:rsidRPr="008A780C">
        <w:rPr>
          <w:rFonts w:ascii="Times New Roman" w:hAnsi="Times New Roman"/>
          <w:color w:val="000000" w:themeColor="text1"/>
          <w:sz w:val="24"/>
          <w:szCs w:val="24"/>
        </w:rPr>
        <w:t xml:space="preserve"> оформляется субъектом централизованного учета Протоколом (решением) комиссии по поступлению и выбытию активов о реклассификации дебиторской задолженности (неунифицированная форма).</w:t>
      </w:r>
    </w:p>
    <w:p w14:paraId="5312B395" w14:textId="67E92564"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Решение о признании дебиторской задолженности сомнительной и/или безнадежной к взысканию принимается </w:t>
      </w:r>
      <w:r w:rsidRPr="008A780C">
        <w:rPr>
          <w:rFonts w:ascii="Times New Roman" w:hAnsi="Times New Roman"/>
          <w:i/>
          <w:color w:val="000000" w:themeColor="text1"/>
          <w:sz w:val="24"/>
          <w:szCs w:val="24"/>
        </w:rPr>
        <w:t>комиссией по поступлению и выбытию активов</w:t>
      </w:r>
      <w:r w:rsidRPr="008A780C">
        <w:rPr>
          <w:rFonts w:ascii="Times New Roman" w:hAnsi="Times New Roman"/>
          <w:color w:val="000000" w:themeColor="text1"/>
          <w:sz w:val="24"/>
          <w:szCs w:val="24"/>
        </w:rPr>
        <w:t xml:space="preserve">, </w:t>
      </w:r>
      <w:r w:rsidR="008A780C" w:rsidRPr="008A780C">
        <w:rPr>
          <w:rFonts w:ascii="Times New Roman" w:hAnsi="Times New Roman"/>
          <w:color w:val="000000" w:themeColor="text1"/>
          <w:sz w:val="24"/>
          <w:szCs w:val="24"/>
        </w:rPr>
        <w:t xml:space="preserve">согласовывается </w:t>
      </w:r>
      <w:r w:rsidR="008A780C" w:rsidRPr="008A780C">
        <w:rPr>
          <w:i/>
          <w:color w:val="000000" w:themeColor="text1"/>
        </w:rPr>
        <w:t>с</w:t>
      </w:r>
      <w:r w:rsidRPr="008A780C">
        <w:rPr>
          <w:rFonts w:ascii="Times New Roman" w:hAnsi="Times New Roman"/>
          <w:i/>
          <w:color w:val="000000" w:themeColor="text1"/>
          <w:sz w:val="24"/>
          <w:szCs w:val="24"/>
        </w:rPr>
        <w:t xml:space="preserve"> учредителем в части правомерности принятия решения (при необходимости)</w:t>
      </w:r>
      <w:r w:rsidRPr="008A780C">
        <w:rPr>
          <w:rFonts w:ascii="Times New Roman" w:hAnsi="Times New Roman"/>
          <w:color w:val="000000" w:themeColor="text1"/>
          <w:sz w:val="24"/>
          <w:szCs w:val="24"/>
        </w:rPr>
        <w:t xml:space="preserve"> и отражается в Решении о признании (восстановлении) сомнительной задолженности по доходам</w:t>
      </w:r>
      <w:r w:rsidRPr="008A780C" w:rsidDel="00BB6356">
        <w:rPr>
          <w:rFonts w:ascii="Times New Roman" w:hAnsi="Times New Roman"/>
          <w:color w:val="000000" w:themeColor="text1"/>
          <w:sz w:val="24"/>
          <w:szCs w:val="24"/>
        </w:rPr>
        <w:t xml:space="preserve"> </w:t>
      </w:r>
      <w:r w:rsidRPr="008A780C">
        <w:rPr>
          <w:rFonts w:ascii="Times New Roman" w:hAnsi="Times New Roman"/>
          <w:color w:val="000000" w:themeColor="text1"/>
          <w:sz w:val="24"/>
          <w:szCs w:val="24"/>
        </w:rPr>
        <w:t>(ф. 0510445) и Акте о признании безнадежной к взысканию задолженности по доходам (ф. 0510436) с указанием причины (обоснования) списания.</w:t>
      </w:r>
    </w:p>
    <w:p w14:paraId="0F80399E" w14:textId="6A365C69" w:rsidR="00E47FE0" w:rsidRPr="008A780C" w:rsidRDefault="00E47FE0" w:rsidP="008A780C">
      <w:pPr>
        <w:pStyle w:val="af0"/>
        <w:spacing w:line="276" w:lineRule="auto"/>
        <w:ind w:firstLine="709"/>
        <w:jc w:val="both"/>
        <w:rPr>
          <w:rFonts w:ascii="Times New Roman" w:hAnsi="Times New Roman"/>
          <w:color w:val="000000" w:themeColor="text1"/>
          <w:sz w:val="24"/>
          <w:szCs w:val="24"/>
          <w:lang w:eastAsia="ru-RU"/>
        </w:rPr>
      </w:pPr>
      <w:r w:rsidRPr="008A780C">
        <w:rPr>
          <w:rFonts w:ascii="Times New Roman" w:hAnsi="Times New Roman"/>
          <w:color w:val="000000" w:themeColor="text1"/>
          <w:sz w:val="24"/>
          <w:szCs w:val="24"/>
        </w:rPr>
        <w:t xml:space="preserve">Если дебиторская задолженность признана сомнительной, бухгалтерия на основании </w:t>
      </w:r>
      <w:r w:rsidR="008A780C" w:rsidRPr="008A780C">
        <w:rPr>
          <w:rFonts w:ascii="Times New Roman" w:hAnsi="Times New Roman"/>
          <w:color w:val="000000" w:themeColor="text1"/>
          <w:sz w:val="24"/>
          <w:szCs w:val="24"/>
        </w:rPr>
        <w:t>оформленного Решения</w:t>
      </w:r>
      <w:r w:rsidRPr="008A780C">
        <w:rPr>
          <w:rFonts w:ascii="Times New Roman" w:hAnsi="Times New Roman"/>
          <w:color w:val="000000" w:themeColor="text1"/>
          <w:sz w:val="24"/>
          <w:szCs w:val="24"/>
        </w:rPr>
        <w:t xml:space="preserve"> о признании (восстановлении) сомнительной задолженности по доходам</w:t>
      </w:r>
      <w:r w:rsidRPr="008A780C" w:rsidDel="00BB6356">
        <w:rPr>
          <w:rFonts w:ascii="Times New Roman" w:hAnsi="Times New Roman"/>
          <w:color w:val="000000" w:themeColor="text1"/>
          <w:sz w:val="24"/>
          <w:szCs w:val="24"/>
        </w:rPr>
        <w:t xml:space="preserve"> </w:t>
      </w:r>
      <w:r w:rsidRPr="008A780C">
        <w:rPr>
          <w:rFonts w:ascii="Times New Roman" w:hAnsi="Times New Roman"/>
          <w:color w:val="000000" w:themeColor="text1"/>
          <w:sz w:val="24"/>
          <w:szCs w:val="24"/>
        </w:rPr>
        <w:t xml:space="preserve">(ф. 0510445), Приказа о списании задолженности производит списание задолженности с балансового учета. Одновременно, </w:t>
      </w:r>
      <w:r w:rsidRPr="008A780C">
        <w:rPr>
          <w:rFonts w:ascii="Times New Roman" w:hAnsi="Times New Roman"/>
          <w:color w:val="000000" w:themeColor="text1"/>
          <w:sz w:val="24"/>
          <w:szCs w:val="24"/>
          <w:lang w:eastAsia="ru-RU"/>
        </w:rPr>
        <w:t>в целях наблюдения за возможностью возобновления согласно законодательству Российской Федерации процедуры взыскания просроченной дебиторской задолженности, создается резерв по сомнительным долгам, формируемый на забалансовом счете 04 «</w:t>
      </w:r>
      <w:r w:rsidRPr="008A780C">
        <w:rPr>
          <w:rFonts w:ascii="Times New Roman" w:hAnsi="Times New Roman"/>
          <w:color w:val="000000" w:themeColor="text1"/>
          <w:sz w:val="24"/>
          <w:szCs w:val="24"/>
        </w:rPr>
        <w:t>Сомнительная задолженность</w:t>
      </w:r>
      <w:r w:rsidRPr="008A780C">
        <w:rPr>
          <w:rFonts w:ascii="Times New Roman" w:hAnsi="Times New Roman"/>
          <w:color w:val="000000" w:themeColor="text1"/>
          <w:sz w:val="24"/>
          <w:szCs w:val="24"/>
          <w:lang w:eastAsia="ru-RU"/>
        </w:rPr>
        <w:t>», в сумме задолженности, подлежащей взысканию.</w:t>
      </w:r>
    </w:p>
    <w:p w14:paraId="452F17BF" w14:textId="405D188E"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 xml:space="preserve">Если дебиторская задолженность признана безнадежной к взысканию и отсутствуют основания для возобновления процедуры взыскания,  бухгалтерия на основании оформленного субъектом централизованного учета Акта о признании безнадежной к взысканию задолженности по доходам (ф. 0510436) </w:t>
      </w:r>
      <w:r w:rsidRPr="008A780C">
        <w:rPr>
          <w:rFonts w:ascii="Times New Roman" w:hAnsi="Times New Roman"/>
          <w:i/>
          <w:color w:val="000000" w:themeColor="text1"/>
          <w:sz w:val="24"/>
          <w:szCs w:val="24"/>
        </w:rPr>
        <w:t>и протокола комиссии по поступлению и выбытию активов учредителя (при необходимости)</w:t>
      </w:r>
      <w:r w:rsidRPr="008A780C">
        <w:rPr>
          <w:rFonts w:ascii="Times New Roman" w:hAnsi="Times New Roman"/>
          <w:color w:val="000000" w:themeColor="text1"/>
          <w:sz w:val="24"/>
          <w:szCs w:val="24"/>
        </w:rPr>
        <w:t xml:space="preserve"> производит списание задолженности с балансового учета (если ранее такая задолженность не была уже признана сомнительной), без создания резерва по сомнительным долгам, формируемом на забалансовом счете 04 «Сомнительная задолженность».</w:t>
      </w:r>
    </w:p>
    <w:p w14:paraId="3AAEE0D0"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Уменьшение резерва по сомнительным долгам, формируемом на забалансовом счете 04 «Сомнительная задолженность», производится в случаях:</w:t>
      </w:r>
    </w:p>
    <w:p w14:paraId="61F37103"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возобновления процедуры взыскания (на основании Решения о признании (восстановлении) сомнительной задолженности по доходам</w:t>
      </w:r>
      <w:r w:rsidRPr="008A780C" w:rsidDel="00BB6356">
        <w:rPr>
          <w:rFonts w:ascii="Times New Roman" w:hAnsi="Times New Roman"/>
          <w:color w:val="000000" w:themeColor="text1"/>
          <w:sz w:val="24"/>
          <w:szCs w:val="24"/>
        </w:rPr>
        <w:t xml:space="preserve"> </w:t>
      </w:r>
      <w:r w:rsidRPr="008A780C">
        <w:rPr>
          <w:rFonts w:ascii="Times New Roman" w:hAnsi="Times New Roman"/>
          <w:color w:val="000000" w:themeColor="text1"/>
          <w:sz w:val="24"/>
          <w:szCs w:val="24"/>
        </w:rPr>
        <w:t>(ф.</w:t>
      </w:r>
      <w:r w:rsidRPr="008A780C">
        <w:rPr>
          <w:rFonts w:ascii="Times New Roman" w:hAnsi="Times New Roman"/>
          <w:color w:val="000000" w:themeColor="text1"/>
          <w:sz w:val="24"/>
          <w:szCs w:val="24"/>
          <w:lang w:val="en-US"/>
        </w:rPr>
        <w:t> </w:t>
      </w:r>
      <w:r w:rsidRPr="008A780C">
        <w:rPr>
          <w:rFonts w:ascii="Times New Roman" w:hAnsi="Times New Roman"/>
          <w:color w:val="000000" w:themeColor="text1"/>
          <w:sz w:val="24"/>
          <w:szCs w:val="24"/>
        </w:rPr>
        <w:t>0510445) с восстановлением на балансовых счетах);</w:t>
      </w:r>
    </w:p>
    <w:p w14:paraId="53437E0B"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поступления средств в погашение задолженности;</w:t>
      </w:r>
    </w:p>
    <w:p w14:paraId="5F4752CC"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признания дебиторской задолженности безнадежной к взысканию (на основании Акта о признании безнадежной к взысканию задолженности по доходам (ф. 0510436)).</w:t>
      </w:r>
    </w:p>
    <w:p w14:paraId="4E403E0A" w14:textId="77777777" w:rsidR="00E47FE0" w:rsidRPr="008A780C" w:rsidRDefault="00E47FE0" w:rsidP="008A780C">
      <w:pPr>
        <w:pStyle w:val="af0"/>
        <w:spacing w:line="276" w:lineRule="auto"/>
        <w:jc w:val="both"/>
        <w:rPr>
          <w:rFonts w:ascii="Times New Roman" w:hAnsi="Times New Roman"/>
          <w:color w:val="000000" w:themeColor="text1"/>
          <w:sz w:val="24"/>
          <w:szCs w:val="24"/>
        </w:rPr>
      </w:pPr>
    </w:p>
    <w:p w14:paraId="1198EEFC" w14:textId="77777777" w:rsidR="00E47FE0" w:rsidRPr="008A780C" w:rsidRDefault="00E47FE0" w:rsidP="008A780C">
      <w:pPr>
        <w:pStyle w:val="af0"/>
        <w:spacing w:line="276" w:lineRule="auto"/>
        <w:ind w:firstLine="709"/>
        <w:jc w:val="both"/>
        <w:outlineLvl w:val="1"/>
        <w:rPr>
          <w:rFonts w:ascii="Times New Roman" w:hAnsi="Times New Roman"/>
          <w:b/>
          <w:color w:val="000000" w:themeColor="text1"/>
          <w:sz w:val="24"/>
          <w:szCs w:val="24"/>
        </w:rPr>
      </w:pPr>
      <w:bookmarkStart w:id="22" w:name="_Toc14946379"/>
      <w:bookmarkStart w:id="23" w:name="_Toc146539359"/>
      <w:r w:rsidRPr="008A780C">
        <w:rPr>
          <w:rFonts w:ascii="Times New Roman" w:hAnsi="Times New Roman"/>
          <w:b/>
          <w:color w:val="000000" w:themeColor="text1"/>
          <w:sz w:val="24"/>
          <w:szCs w:val="24"/>
        </w:rPr>
        <w:t>1.8. Порядок списания кредиторской задолженности</w:t>
      </w:r>
      <w:bookmarkEnd w:id="22"/>
      <w:bookmarkEnd w:id="23"/>
    </w:p>
    <w:p w14:paraId="3314FBDC"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p>
    <w:p w14:paraId="470EF73F" w14:textId="531CD3B0"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bookmarkStart w:id="24" w:name="_Ref14657401"/>
      <w:r w:rsidRPr="008A780C">
        <w:rPr>
          <w:rFonts w:ascii="Times New Roman" w:hAnsi="Times New Roman"/>
          <w:color w:val="000000" w:themeColor="text1"/>
          <w:sz w:val="24"/>
          <w:szCs w:val="24"/>
        </w:rPr>
        <w:t xml:space="preserve">Решение о списании кредиторской задолженности принимается </w:t>
      </w:r>
      <w:r w:rsidRPr="008A780C">
        <w:rPr>
          <w:rFonts w:ascii="Times New Roman" w:hAnsi="Times New Roman"/>
          <w:i/>
          <w:color w:val="000000" w:themeColor="text1"/>
          <w:sz w:val="24"/>
          <w:szCs w:val="24"/>
        </w:rPr>
        <w:t xml:space="preserve">комиссией по поступлению и выбытию активов </w:t>
      </w:r>
      <w:r w:rsidRPr="008A780C">
        <w:rPr>
          <w:rFonts w:ascii="Times New Roman" w:hAnsi="Times New Roman"/>
          <w:color w:val="000000" w:themeColor="text1"/>
          <w:sz w:val="24"/>
          <w:szCs w:val="24"/>
        </w:rPr>
        <w:t>(при участии инвентаризационной комиссии, если решение принимается по результатам инвентаризации обязательств) и оформляется Решением о списании задолженности, невостребованной кредиторами со счета ___ (ф. 0510437) на основании Инвентаризационной описи расчетов с покупателями, поставщиками и прочими дебиторами и кредиторами (ф. 0504089)</w:t>
      </w:r>
      <w:bookmarkEnd w:id="24"/>
      <w:r w:rsidRPr="008A780C">
        <w:rPr>
          <w:rFonts w:ascii="Times New Roman" w:hAnsi="Times New Roman"/>
          <w:color w:val="000000" w:themeColor="text1"/>
          <w:sz w:val="24"/>
          <w:szCs w:val="24"/>
        </w:rPr>
        <w:t>, которые служат бухгалтерии основанием для списания с учета кредиторской задолженности.</w:t>
      </w:r>
    </w:p>
    <w:p w14:paraId="242FFAF0"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Кредиторская задолженность, срок исполнения обязательств по которым нарушен</w:t>
      </w:r>
      <w:r w:rsidRPr="008A780C">
        <w:rPr>
          <w:rFonts w:ascii="Times New Roman" w:hAnsi="Times New Roman"/>
          <w:b/>
          <w:color w:val="000000" w:themeColor="text1"/>
          <w:sz w:val="24"/>
          <w:szCs w:val="24"/>
        </w:rPr>
        <w:t xml:space="preserve">, </w:t>
      </w:r>
      <w:r w:rsidRPr="008A780C">
        <w:rPr>
          <w:rFonts w:ascii="Times New Roman" w:hAnsi="Times New Roman"/>
          <w:color w:val="000000" w:themeColor="text1"/>
          <w:sz w:val="24"/>
          <w:szCs w:val="24"/>
        </w:rPr>
        <w:t>подлежит реклассификации:</w:t>
      </w:r>
    </w:p>
    <w:p w14:paraId="5FBA94DD"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а) в состав просроченной кредиторской задолженности - в отношении кредиторской задолженности, по которой в срок, предусмотренный правовым основанием возникновения задолженности, обязательства, субъектом учета не исполнены;</w:t>
      </w:r>
    </w:p>
    <w:p w14:paraId="13EDCDA9"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б) в состав задолженности, невостребованной кредиторами - в отношении кредиторской задолженности субъекта учета в сумме непредъявленных контрагентами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контрагентами, а также кредиторской задолженности, образовавшейся в связи с переплатами в бюджет, в том числе налогов.</w:t>
      </w:r>
    </w:p>
    <w:p w14:paraId="24F78B09" w14:textId="70EF3FC5" w:rsidR="00E47FE0" w:rsidRPr="008A780C" w:rsidRDefault="00BF536E"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Бухгалтерия</w:t>
      </w:r>
      <w:r w:rsidR="00E47FE0" w:rsidRPr="008A780C">
        <w:rPr>
          <w:rFonts w:ascii="Times New Roman" w:hAnsi="Times New Roman"/>
          <w:color w:val="000000" w:themeColor="text1"/>
          <w:sz w:val="24"/>
          <w:szCs w:val="24"/>
        </w:rPr>
        <w:t xml:space="preserve">, в целях проведения анализа выявления признаков просроченной кредиторской задолженности, ежемесячно </w:t>
      </w:r>
      <w:r w:rsidR="003552B8" w:rsidRPr="008A780C">
        <w:rPr>
          <w:rFonts w:ascii="Times New Roman" w:hAnsi="Times New Roman"/>
          <w:color w:val="000000" w:themeColor="text1"/>
          <w:sz w:val="24"/>
          <w:szCs w:val="24"/>
        </w:rPr>
        <w:t>анализирует информацию</w:t>
      </w:r>
      <w:r w:rsidR="00E47FE0" w:rsidRPr="008A780C">
        <w:rPr>
          <w:rFonts w:ascii="Times New Roman" w:hAnsi="Times New Roman"/>
          <w:color w:val="000000" w:themeColor="text1"/>
          <w:sz w:val="24"/>
          <w:szCs w:val="24"/>
        </w:rPr>
        <w:t xml:space="preserve"> о состоянии кредиторской задолженности с указанием даты возникновения, сумм, наименований контрагентов и договоров. </w:t>
      </w:r>
    </w:p>
    <w:p w14:paraId="479DAC6A" w14:textId="54B7F4F0"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Анализ кредиторской задолженности на предмет </w:t>
      </w:r>
      <w:r w:rsidRPr="008A780C">
        <w:rPr>
          <w:rFonts w:ascii="Times New Roman" w:hAnsi="Times New Roman"/>
          <w:bCs/>
          <w:color w:val="000000" w:themeColor="text1"/>
          <w:sz w:val="24"/>
          <w:szCs w:val="24"/>
        </w:rPr>
        <w:t xml:space="preserve">выявления нарушения сроков исполнения обязательств, и </w:t>
      </w:r>
      <w:r w:rsidRPr="008A780C">
        <w:rPr>
          <w:rFonts w:ascii="Times New Roman" w:hAnsi="Times New Roman"/>
          <w:color w:val="000000" w:themeColor="text1"/>
          <w:sz w:val="24"/>
          <w:szCs w:val="24"/>
        </w:rPr>
        <w:t xml:space="preserve">отнесения ее в состав просроченной кредиторской задолженности, </w:t>
      </w:r>
      <w:r w:rsidR="003552B8" w:rsidRPr="008A780C">
        <w:rPr>
          <w:rFonts w:ascii="Times New Roman" w:hAnsi="Times New Roman"/>
          <w:color w:val="000000" w:themeColor="text1"/>
          <w:sz w:val="24"/>
          <w:szCs w:val="24"/>
        </w:rPr>
        <w:t>задолженности,</w:t>
      </w:r>
      <w:r w:rsidRPr="008A780C">
        <w:rPr>
          <w:rFonts w:ascii="Times New Roman" w:hAnsi="Times New Roman"/>
          <w:color w:val="000000" w:themeColor="text1"/>
          <w:sz w:val="24"/>
          <w:szCs w:val="24"/>
        </w:rPr>
        <w:t xml:space="preserve"> невостребованной кредиторами, проводится не реже одного раза в месяц.</w:t>
      </w:r>
    </w:p>
    <w:p w14:paraId="06EC37AD" w14:textId="1F7A03F4"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Решение об отнесении кредиторской задолженности в состав просроченной кредиторской задолженности, </w:t>
      </w:r>
      <w:r w:rsidR="003552B8" w:rsidRPr="008A780C">
        <w:rPr>
          <w:rFonts w:ascii="Times New Roman" w:hAnsi="Times New Roman"/>
          <w:color w:val="000000" w:themeColor="text1"/>
          <w:sz w:val="24"/>
          <w:szCs w:val="24"/>
        </w:rPr>
        <w:t>задолженности,</w:t>
      </w:r>
      <w:r w:rsidRPr="008A780C">
        <w:rPr>
          <w:rFonts w:ascii="Times New Roman" w:hAnsi="Times New Roman"/>
          <w:color w:val="000000" w:themeColor="text1"/>
          <w:sz w:val="24"/>
          <w:szCs w:val="24"/>
        </w:rPr>
        <w:t xml:space="preserve"> невостребованной </w:t>
      </w:r>
      <w:r w:rsidR="008A780C" w:rsidRPr="008A780C">
        <w:rPr>
          <w:rFonts w:ascii="Times New Roman" w:hAnsi="Times New Roman"/>
          <w:color w:val="000000" w:themeColor="text1"/>
          <w:sz w:val="24"/>
          <w:szCs w:val="24"/>
        </w:rPr>
        <w:t>кредиторами,</w:t>
      </w:r>
      <w:r w:rsidRPr="008A780C">
        <w:rPr>
          <w:rFonts w:ascii="Times New Roman" w:hAnsi="Times New Roman"/>
          <w:color w:val="000000" w:themeColor="text1"/>
          <w:sz w:val="24"/>
          <w:szCs w:val="24"/>
        </w:rPr>
        <w:t xml:space="preserve"> принимается </w:t>
      </w:r>
      <w:r w:rsidRPr="008A780C">
        <w:rPr>
          <w:rFonts w:ascii="Times New Roman" w:hAnsi="Times New Roman"/>
          <w:i/>
          <w:color w:val="000000" w:themeColor="text1"/>
          <w:sz w:val="24"/>
          <w:szCs w:val="24"/>
        </w:rPr>
        <w:t xml:space="preserve">комиссией по поступлению и выбытию активов </w:t>
      </w:r>
      <w:r w:rsidRPr="008A780C">
        <w:rPr>
          <w:rFonts w:ascii="Times New Roman" w:hAnsi="Times New Roman"/>
          <w:color w:val="000000" w:themeColor="text1"/>
          <w:sz w:val="24"/>
          <w:szCs w:val="24"/>
        </w:rPr>
        <w:t>(при участии инвентаризационной комиссии, если решение принимается по результатам инвентаризации обязательств)</w:t>
      </w:r>
      <w:r w:rsidRPr="008A780C">
        <w:rPr>
          <w:rFonts w:ascii="Times New Roman" w:hAnsi="Times New Roman"/>
          <w:i/>
          <w:color w:val="000000" w:themeColor="text1"/>
          <w:sz w:val="24"/>
          <w:szCs w:val="24"/>
        </w:rPr>
        <w:t xml:space="preserve"> </w:t>
      </w:r>
      <w:r w:rsidRPr="008A780C">
        <w:rPr>
          <w:rFonts w:ascii="Times New Roman" w:hAnsi="Times New Roman"/>
          <w:color w:val="000000" w:themeColor="text1"/>
          <w:sz w:val="24"/>
          <w:szCs w:val="24"/>
        </w:rPr>
        <w:t xml:space="preserve">и </w:t>
      </w:r>
      <w:r w:rsidR="003552B8" w:rsidRPr="008A780C">
        <w:rPr>
          <w:rFonts w:ascii="Times New Roman" w:hAnsi="Times New Roman"/>
          <w:color w:val="000000" w:themeColor="text1"/>
          <w:sz w:val="24"/>
          <w:szCs w:val="24"/>
        </w:rPr>
        <w:t>оформляется Протоколом</w:t>
      </w:r>
      <w:r w:rsidRPr="008A780C">
        <w:rPr>
          <w:rFonts w:ascii="Times New Roman" w:hAnsi="Times New Roman"/>
          <w:color w:val="000000" w:themeColor="text1"/>
          <w:sz w:val="24"/>
          <w:szCs w:val="24"/>
        </w:rPr>
        <w:t xml:space="preserve"> (решением) комиссии по поступлению и выбытию активов о реклассификации кредиторской задолженности (неунифицированная форма).</w:t>
      </w:r>
    </w:p>
    <w:p w14:paraId="2F20A12B" w14:textId="1D480B11"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 xml:space="preserve">По факту реклассификации кредиторской задолженности в состав просроченной кредиторской задолженности </w:t>
      </w:r>
      <w:r w:rsidR="00BF536E"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xml:space="preserve"> принимается решение в части:</w:t>
      </w:r>
    </w:p>
    <w:p w14:paraId="11D3C6BD"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учета просроченной кредиторской задолженности в составе балансового учета в отношении обязательств при наличии документов-оснований, по которым предполагается погашение задолженности в обозримом будущем;</w:t>
      </w:r>
    </w:p>
    <w:p w14:paraId="047C0B84"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выбытия просроченной кредиторской задолженности с балансового учета на забалансовый учет на счет 20 «Задолженность, невостребованная кредиторами» в части обязательств, по которым в обозримом будущем не предполагается погашение в виду невостребованности по причине отсутствия требований со стороны контрагента (юридического или физического лица) и обязательств, до момента окончания срока наблюдения за указанной задолженностью, в течение срока исковой давности (основание: результаты инвентаризации (Акты сверки взаимных расчетов (неунифицированная форма)), в соответствии с которыми кредитор не предъявил требования, которые вытекают из условий договора, контракта, иных обязательств, и не подтвердил задолженность);</w:t>
      </w:r>
    </w:p>
    <w:p w14:paraId="25D28C0A"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списания просроченной кредиторской задолженности с балансового учета без отнесения на забалансовый учет на счет 20 «Задолженность, невостребованная кредиторами» по просроченной кредиторской задолженности, которая в обозримом будущем не подлежит погашению ввиду своей невостребованности по причине отсутствия требований со стороны контрагента (юридического или физического лица) и при обоснованном отсутствии потребности в наблюдении за задолженностью, невостребованной кредиторами по следующим основаниям:</w:t>
      </w:r>
    </w:p>
    <w:p w14:paraId="1953213E"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результаты инвентаризации (Акты сверки взаимных расчетов (неунифицированная форма)), в соответствии с которыми кредитор не предъявил требования, которые вытекают из условий договора, контракта, иных обязательств, и не подтвердил задолженность;</w:t>
      </w:r>
    </w:p>
    <w:p w14:paraId="252F178C"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документов, подтверждающих истечение срока исковой давности, определяемого ст. 196 Гражданского кодекса Российской Федерации (договоры, акты, банковские выписки, другие документы), или ликвидацию (смерть) кредитора (выписки из ЕГРЮЛ, ЕГРИП, свидетельство о смерти); </w:t>
      </w:r>
    </w:p>
    <w:p w14:paraId="1AA72F67"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судебного подтверждения, что налоговая инспекция утратила право на взыскание недоимки в связи с истечением сроков взыскания задолженности по налогам, страховым взносам, сборам, штрафам, пеням.</w:t>
      </w:r>
    </w:p>
    <w:p w14:paraId="1AD23838"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списания задолженности, не востребованной кредиторами с забалансового учета на счете 20 «Задолженность, невостребованная кредиторами» - после окончания срока наблюдения за указанной задолженностью,</w:t>
      </w:r>
      <w:r w:rsidRPr="008A780C">
        <w:rPr>
          <w:color w:val="000000" w:themeColor="text1"/>
        </w:rPr>
        <w:t xml:space="preserve"> </w:t>
      </w:r>
      <w:r w:rsidRPr="008A780C">
        <w:rPr>
          <w:rFonts w:ascii="Times New Roman" w:hAnsi="Times New Roman"/>
          <w:color w:val="000000" w:themeColor="text1"/>
          <w:sz w:val="24"/>
          <w:szCs w:val="24"/>
        </w:rPr>
        <w:t>срока исковой давности.</w:t>
      </w:r>
    </w:p>
    <w:p w14:paraId="0DC37FDC"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Срок анализа просроченной кредиторской задолженности на предмет ее выбытия с балансового учета или списания просроченной кредиторской задолженности и задолженности, невостребованной кредиторами, по результатам проведения инвентаризации расчетов должны составлять не реже одного раза в квартал.</w:t>
      </w:r>
    </w:p>
    <w:p w14:paraId="200CC14A"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Списание задолженности с забалансового счета 20 «Задолженность, невостребованная кредиторами» производится на основании Решения о списании задолженности, невостребованной кредиторами со счета __ (ф. 0510437) по истечении срока наблюдения, срока исковой давности.</w:t>
      </w:r>
    </w:p>
    <w:p w14:paraId="245FE75C" w14:textId="77777777" w:rsidR="00E47FE0" w:rsidRPr="008A780C" w:rsidRDefault="00E47FE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Восстановление ранее списанной кредиторской задолженности на балансовые счета производится на основании Решения о восстановлении кредиторской задолженности (ф. 0510446)</w:t>
      </w:r>
      <w:r w:rsidRPr="008A780C">
        <w:rPr>
          <w:rFonts w:ascii="Times New Roman" w:hAnsi="Times New Roman"/>
          <w:i/>
          <w:color w:val="000000" w:themeColor="text1"/>
          <w:sz w:val="24"/>
          <w:szCs w:val="24"/>
        </w:rPr>
        <w:t xml:space="preserve"> </w:t>
      </w:r>
      <w:r w:rsidRPr="008A780C">
        <w:rPr>
          <w:rFonts w:ascii="Times New Roman" w:hAnsi="Times New Roman"/>
          <w:color w:val="000000" w:themeColor="text1"/>
          <w:sz w:val="24"/>
          <w:szCs w:val="24"/>
        </w:rPr>
        <w:t>в случае, если кредитор предъявил свои требования.</w:t>
      </w:r>
    </w:p>
    <w:p w14:paraId="0E3B8619" w14:textId="77777777" w:rsidR="00E47FE0" w:rsidRDefault="00E47FE0" w:rsidP="008A780C">
      <w:pPr>
        <w:pStyle w:val="af0"/>
        <w:spacing w:line="276" w:lineRule="auto"/>
        <w:ind w:firstLine="709"/>
        <w:jc w:val="both"/>
        <w:rPr>
          <w:rFonts w:ascii="Times New Roman" w:hAnsi="Times New Roman"/>
          <w:color w:val="000000" w:themeColor="text1"/>
          <w:sz w:val="24"/>
          <w:szCs w:val="24"/>
        </w:rPr>
      </w:pPr>
    </w:p>
    <w:p w14:paraId="6B4757CD" w14:textId="77777777" w:rsidR="0026667E" w:rsidRDefault="0026667E" w:rsidP="008A780C">
      <w:pPr>
        <w:pStyle w:val="af0"/>
        <w:spacing w:line="276" w:lineRule="auto"/>
        <w:ind w:firstLine="709"/>
        <w:jc w:val="both"/>
        <w:rPr>
          <w:rFonts w:ascii="Times New Roman" w:hAnsi="Times New Roman"/>
          <w:color w:val="000000" w:themeColor="text1"/>
          <w:sz w:val="24"/>
          <w:szCs w:val="24"/>
        </w:rPr>
      </w:pPr>
    </w:p>
    <w:p w14:paraId="42F0AFB3" w14:textId="77777777" w:rsidR="0026667E" w:rsidRPr="008A780C" w:rsidRDefault="0026667E" w:rsidP="008A780C">
      <w:pPr>
        <w:pStyle w:val="af0"/>
        <w:spacing w:line="276" w:lineRule="auto"/>
        <w:ind w:firstLine="709"/>
        <w:jc w:val="both"/>
        <w:rPr>
          <w:rFonts w:ascii="Times New Roman" w:hAnsi="Times New Roman"/>
          <w:color w:val="000000" w:themeColor="text1"/>
          <w:sz w:val="24"/>
          <w:szCs w:val="24"/>
        </w:rPr>
      </w:pPr>
    </w:p>
    <w:p w14:paraId="1C94201C" w14:textId="77777777" w:rsidR="00E47FE0" w:rsidRPr="008A780C" w:rsidRDefault="00E47FE0" w:rsidP="008A780C">
      <w:pPr>
        <w:pStyle w:val="af0"/>
        <w:spacing w:line="276" w:lineRule="auto"/>
        <w:ind w:firstLine="709"/>
        <w:jc w:val="both"/>
        <w:outlineLvl w:val="1"/>
        <w:rPr>
          <w:rFonts w:ascii="Times New Roman" w:hAnsi="Times New Roman"/>
          <w:b/>
          <w:iCs/>
          <w:color w:val="000000" w:themeColor="text1"/>
          <w:sz w:val="24"/>
          <w:szCs w:val="24"/>
        </w:rPr>
      </w:pPr>
      <w:bookmarkStart w:id="25" w:name="_Toc146539360"/>
      <w:r w:rsidRPr="008A780C">
        <w:rPr>
          <w:rFonts w:ascii="Times New Roman" w:hAnsi="Times New Roman"/>
          <w:b/>
          <w:iCs/>
          <w:color w:val="000000" w:themeColor="text1"/>
          <w:sz w:val="24"/>
          <w:szCs w:val="24"/>
        </w:rPr>
        <w:lastRenderedPageBreak/>
        <w:t>1.9. Учет валютных операций</w:t>
      </w:r>
      <w:bookmarkEnd w:id="25"/>
      <w:r w:rsidRPr="008A780C">
        <w:rPr>
          <w:rFonts w:ascii="Times New Roman" w:hAnsi="Times New Roman"/>
          <w:b/>
          <w:iCs/>
          <w:color w:val="000000" w:themeColor="text1"/>
          <w:sz w:val="24"/>
          <w:szCs w:val="24"/>
        </w:rPr>
        <w:t xml:space="preserve"> </w:t>
      </w:r>
    </w:p>
    <w:p w14:paraId="79A0A065" w14:textId="77777777" w:rsidR="00E47FE0" w:rsidRPr="008A780C" w:rsidRDefault="00E47FE0"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1.9.1. Пересчет стоимости активов и обязательств, выраженных в иностранной валюте, в том числе активов и обязательств загранучреждений (представительств органов государственной власти и государственных учреждений города Москвы за рубежом), осуществляется в соответствии с требованиями федерального стандарта бухгалтерского учета государственных финансов «Влияние изменений курсов иностранных валют», утвержденного приказом Минфина России от 30.05.2018 № 122н (далее – ФСБУ «Влияние изменений курсов иностранных валют») и другими нормативными правовыми актами, регламентирующими ведение учета и составление отчетности.</w:t>
      </w:r>
    </w:p>
    <w:p w14:paraId="223634CF" w14:textId="77777777" w:rsidR="00E47FE0" w:rsidRPr="008A780C" w:rsidRDefault="00E47FE0"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1.9.2. Активы и обязательства, выраженные в иностранной валюте, отражаются в учете одновременно в иностранной валюте и рублевом эквиваленте в соответствии с единым порядком пересчета валютных операций, установленным ФСБУ «Влияние изменений курсов иностранных валют»:</w:t>
      </w:r>
    </w:p>
    <w:p w14:paraId="1494B541" w14:textId="77777777" w:rsidR="00E47FE0" w:rsidRPr="008A780C" w:rsidRDefault="00E47FE0"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 принятие к учету стоимости активов, выраженных в иностранной валюте (денежные средства и их эквиваленты, дебиторская задолженность (за исключением авансов, выданных по расходным обязательствам) и иные активы, подлежащие получению в виде денежных средств), осуществляется по курсу пересчета на дату признания в учете указанных активов / на отчетную дату;</w:t>
      </w:r>
    </w:p>
    <w:p w14:paraId="27FA401A" w14:textId="77777777" w:rsidR="00E47FE0" w:rsidRPr="008A780C" w:rsidRDefault="00E47FE0"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 принятие к учету стоимости обязательств, выраженных в иностранной валюте (кредиторская задолженность (за исключением полученных авансов) и иные обязательства, подлежащие погашению денежными средствами), подлежащие погашению денежными средствами (эквивалентами денежных средств) осуществляется по курсу пересчета на дату признания в учете указанных активов или на отчетную дату.</w:t>
      </w:r>
    </w:p>
    <w:p w14:paraId="4679F5D8" w14:textId="77777777" w:rsidR="00E47FE0" w:rsidRPr="008A780C" w:rsidRDefault="00E47FE0"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Переоценка указанных валютных активов и обязательств осуществляется:</w:t>
      </w:r>
    </w:p>
    <w:p w14:paraId="4FD9357C" w14:textId="77777777" w:rsidR="00E47FE0" w:rsidRPr="008A780C" w:rsidRDefault="00E47FE0"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 на дату совершения операции с активами и обязательствами;</w:t>
      </w:r>
    </w:p>
    <w:p w14:paraId="5AE5C3F7" w14:textId="77777777" w:rsidR="00E47FE0" w:rsidRPr="008A780C" w:rsidRDefault="00E47FE0"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 на каждую отчетную дату.</w:t>
      </w:r>
    </w:p>
    <w:p w14:paraId="3B9BC67A" w14:textId="77777777" w:rsidR="00E47FE0" w:rsidRPr="008A780C" w:rsidRDefault="00E47FE0"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1.9.3. Принятие к учету выданных и полученных авансов по расходным обязательствам, объектов нефинансовых активов, которые приобретаются за иностранную валюту (далее – иные валютные активы и обязательства), осуществляется по курсу пересчета только на дату принятия указанных активов и обязательств к учету.</w:t>
      </w:r>
    </w:p>
    <w:p w14:paraId="621A17CD" w14:textId="77777777" w:rsidR="00E47FE0" w:rsidRPr="008A780C" w:rsidRDefault="00E47FE0"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1.9.4. Метод пересчета объектов учета, выраженных в иностранной валюте, раскрывается в Пояснительной записке.</w:t>
      </w:r>
    </w:p>
    <w:p w14:paraId="7CF12D2F" w14:textId="77777777" w:rsidR="00E75332" w:rsidRPr="008A780C" w:rsidRDefault="00E75332" w:rsidP="008A780C">
      <w:pPr>
        <w:pStyle w:val="af0"/>
        <w:spacing w:line="276" w:lineRule="auto"/>
        <w:ind w:firstLine="709"/>
        <w:jc w:val="both"/>
        <w:rPr>
          <w:rFonts w:ascii="Times New Roman" w:hAnsi="Times New Roman"/>
          <w:i/>
          <w:color w:val="000000" w:themeColor="text1"/>
          <w:sz w:val="24"/>
          <w:szCs w:val="24"/>
        </w:rPr>
      </w:pPr>
    </w:p>
    <w:p w14:paraId="1B769AAA" w14:textId="77777777" w:rsidR="00E75332" w:rsidRPr="008A780C" w:rsidRDefault="00E75332" w:rsidP="008A780C">
      <w:pPr>
        <w:pStyle w:val="af0"/>
        <w:spacing w:line="276" w:lineRule="auto"/>
        <w:ind w:firstLine="709"/>
        <w:jc w:val="both"/>
        <w:outlineLvl w:val="0"/>
        <w:rPr>
          <w:rFonts w:ascii="Times New Roman" w:hAnsi="Times New Roman"/>
          <w:b/>
          <w:color w:val="000000" w:themeColor="text1"/>
          <w:sz w:val="24"/>
          <w:szCs w:val="24"/>
        </w:rPr>
      </w:pPr>
      <w:bookmarkStart w:id="26" w:name="_Toc14946380"/>
      <w:bookmarkStart w:id="27" w:name="_Toc146539361"/>
      <w:r w:rsidRPr="008A780C">
        <w:rPr>
          <w:rFonts w:ascii="Times New Roman" w:hAnsi="Times New Roman"/>
          <w:b/>
          <w:color w:val="000000" w:themeColor="text1"/>
          <w:sz w:val="24"/>
          <w:szCs w:val="24"/>
        </w:rPr>
        <w:t>2. МЕТОДОЛОГИЧЕСКИЕ АСПЕКТЫ</w:t>
      </w:r>
      <w:bookmarkEnd w:id="26"/>
      <w:bookmarkEnd w:id="27"/>
    </w:p>
    <w:p w14:paraId="30183E8E"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p>
    <w:p w14:paraId="2D249C69" w14:textId="77777777" w:rsidR="00E75332" w:rsidRPr="008A780C" w:rsidRDefault="00E75332" w:rsidP="008A780C">
      <w:pPr>
        <w:pStyle w:val="af0"/>
        <w:spacing w:line="276" w:lineRule="auto"/>
        <w:ind w:firstLine="709"/>
        <w:jc w:val="both"/>
        <w:outlineLvl w:val="1"/>
        <w:rPr>
          <w:rFonts w:ascii="Times New Roman" w:hAnsi="Times New Roman"/>
          <w:b/>
          <w:color w:val="000000" w:themeColor="text1"/>
          <w:sz w:val="24"/>
          <w:szCs w:val="24"/>
        </w:rPr>
      </w:pPr>
      <w:bookmarkStart w:id="28" w:name="_Toc14946381"/>
      <w:bookmarkStart w:id="29" w:name="_Toc146539362"/>
      <w:r w:rsidRPr="008A780C">
        <w:rPr>
          <w:rFonts w:ascii="Times New Roman" w:hAnsi="Times New Roman"/>
          <w:b/>
          <w:color w:val="000000" w:themeColor="text1"/>
          <w:sz w:val="24"/>
          <w:szCs w:val="24"/>
        </w:rPr>
        <w:t>2.1. Учет нефинансовых активов</w:t>
      </w:r>
      <w:bookmarkEnd w:id="28"/>
      <w:bookmarkEnd w:id="29"/>
    </w:p>
    <w:p w14:paraId="70914547" w14:textId="77777777" w:rsidR="00E75332" w:rsidRPr="008A780C" w:rsidRDefault="00E75332" w:rsidP="008A780C">
      <w:pPr>
        <w:pStyle w:val="af0"/>
        <w:spacing w:line="276" w:lineRule="auto"/>
        <w:jc w:val="both"/>
        <w:rPr>
          <w:rFonts w:ascii="Times New Roman" w:hAnsi="Times New Roman"/>
          <w:color w:val="000000" w:themeColor="text1"/>
          <w:sz w:val="24"/>
          <w:szCs w:val="24"/>
        </w:rPr>
      </w:pPr>
    </w:p>
    <w:p w14:paraId="101BAC88" w14:textId="77777777" w:rsidR="00E75332" w:rsidRPr="008A780C" w:rsidRDefault="00E75332" w:rsidP="008A780C">
      <w:pPr>
        <w:pStyle w:val="af0"/>
        <w:spacing w:line="276" w:lineRule="auto"/>
        <w:ind w:firstLine="709"/>
        <w:jc w:val="both"/>
        <w:outlineLvl w:val="2"/>
        <w:rPr>
          <w:rFonts w:ascii="Times New Roman" w:hAnsi="Times New Roman"/>
          <w:b/>
          <w:color w:val="000000" w:themeColor="text1"/>
          <w:sz w:val="24"/>
          <w:szCs w:val="24"/>
        </w:rPr>
      </w:pPr>
      <w:bookmarkStart w:id="30" w:name="_Toc14946382"/>
      <w:bookmarkStart w:id="31" w:name="_Toc146539363"/>
      <w:r w:rsidRPr="008A780C">
        <w:rPr>
          <w:rFonts w:ascii="Times New Roman" w:hAnsi="Times New Roman"/>
          <w:b/>
          <w:color w:val="000000" w:themeColor="text1"/>
          <w:sz w:val="24"/>
          <w:szCs w:val="24"/>
        </w:rPr>
        <w:t>2.1.1. Основные средства</w:t>
      </w:r>
      <w:bookmarkEnd w:id="30"/>
      <w:bookmarkEnd w:id="31"/>
    </w:p>
    <w:p w14:paraId="10B69B1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2.1.1.1. Решения о принятии, выбытии, перемещении объектов основных средств, сроке полезного использования, его изменении, установлении справедливой стоимости основного средства и др. принимаются комиссией по поступлению и выбытию активов в соответствии с Положением о комиссии по поступлению и выбытию активов (приложение 5 к настоящей учетной политике).</w:t>
      </w:r>
    </w:p>
    <w:p w14:paraId="4867EE2F"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Единицей учета основных средств является инвентарный объект. </w:t>
      </w:r>
    </w:p>
    <w:p w14:paraId="5629697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Объекты основных средств объединяются в один инвентарный объект, признаваемый для целей учета комплексом объектов основных средств, при одновременном выполнении следующих условий:</w:t>
      </w:r>
    </w:p>
    <w:p w14:paraId="0DBF3B98" w14:textId="2CAEC6CC" w:rsidR="00E75332" w:rsidRPr="008A780C" w:rsidRDefault="00E75332" w:rsidP="008A780C">
      <w:pPr>
        <w:pStyle w:val="af0"/>
        <w:numPr>
          <w:ilvl w:val="0"/>
          <w:numId w:val="19"/>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активы принадлежат учреждению (приобретены, получены) на праве оперативного управления;</w:t>
      </w:r>
    </w:p>
    <w:p w14:paraId="7C5DEF63" w14:textId="77777777" w:rsidR="00E75332" w:rsidRPr="008A780C" w:rsidRDefault="00E75332" w:rsidP="008A780C">
      <w:pPr>
        <w:pStyle w:val="af0"/>
        <w:numPr>
          <w:ilvl w:val="0"/>
          <w:numId w:val="19"/>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объекты основных средств имеют одинаковый срок полезного использования и принимаются к учету в качестве инвентарного объекта единовременно;</w:t>
      </w:r>
    </w:p>
    <w:p w14:paraId="3AB59982" w14:textId="77777777" w:rsidR="00E75332" w:rsidRPr="008A780C" w:rsidRDefault="00E75332" w:rsidP="008A780C">
      <w:pPr>
        <w:pStyle w:val="af0"/>
        <w:numPr>
          <w:ilvl w:val="0"/>
          <w:numId w:val="19"/>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совокупная стоимость таких объектов не превышает 100 000 рублей;</w:t>
      </w:r>
    </w:p>
    <w:p w14:paraId="63CEE378" w14:textId="77777777" w:rsidR="00E75332" w:rsidRPr="008A780C" w:rsidRDefault="00E75332" w:rsidP="008A780C">
      <w:pPr>
        <w:pStyle w:val="af0"/>
        <w:numPr>
          <w:ilvl w:val="0"/>
          <w:numId w:val="19"/>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эксплуатация таких объектов предполагается только в комплексе.</w:t>
      </w:r>
    </w:p>
    <w:p w14:paraId="12F96B3B"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Решение о порядке эксплуатации (в комплексе в качестве одного инвентарного объекта или в качестве самостоятельных объектов) принимает комиссия по поступлению и выбытию активов.</w:t>
      </w:r>
    </w:p>
    <w:p w14:paraId="05937AD9"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качестве комплекса объектов основных средств, принимаемых к учету как 1 (один) инвентарный объект, могут быть признаны следующие активы:</w:t>
      </w:r>
    </w:p>
    <w:p w14:paraId="05DC8418" w14:textId="77777777" w:rsidR="00E75332" w:rsidRPr="008A780C" w:rsidRDefault="00E75332" w:rsidP="008A780C">
      <w:pPr>
        <w:pStyle w:val="af0"/>
        <w:spacing w:line="276" w:lineRule="auto"/>
        <w:ind w:left="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автоматизированное рабочее место, включающее процессор, монитор(ы) и другие объекты основных средств вместе с комплектующими (клавиатура, мышь и т.п.), предназначенные для автоматизации 1 (одного) рабочего места и вводимые в эксплуатацию единовременно;</w:t>
      </w:r>
    </w:p>
    <w:p w14:paraId="77C4351A" w14:textId="77777777" w:rsidR="00E75332" w:rsidRPr="008A780C" w:rsidRDefault="00E75332" w:rsidP="008A780C">
      <w:pPr>
        <w:pStyle w:val="af0"/>
        <w:spacing w:line="276" w:lineRule="auto"/>
        <w:ind w:left="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гарнитур мебели, используемый для обстановки одного помещения (например, кабинет руководителя).</w:t>
      </w:r>
    </w:p>
    <w:p w14:paraId="3D3622F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Каждому объекту основных средств, входящему в комплекс объектов основных средств, признаваемый для целей учета единым инвентарным объектом (далее – инвентарная группа) присваивается внутренний порядковый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14:paraId="60E8A67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14:paraId="5846EE4F"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Инвентарной карточке учета нефинансовых активов (ф. 0504031) отражается перечень отдельных комплектующих с указанием их стоимости.</w:t>
      </w:r>
    </w:p>
    <w:p w14:paraId="343126B0"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bookmarkStart w:id="32" w:name="_Ref14167555"/>
      <w:r w:rsidRPr="008A780C">
        <w:rPr>
          <w:rFonts w:ascii="Times New Roman" w:hAnsi="Times New Roman"/>
          <w:color w:val="000000" w:themeColor="text1"/>
          <w:sz w:val="24"/>
          <w:szCs w:val="24"/>
        </w:rPr>
        <w:t>Инвентарные объекты основных средств принимаются к учету согласно требованиям Общероссийского классификатора основных фондов (далее - ОКОФ) ОК 013-2014 (СНС 2008), утвержденного Приказом Росстандарта от 12.12.2014 № 2018-ст.</w:t>
      </w:r>
      <w:bookmarkEnd w:id="32"/>
      <w:r w:rsidRPr="008A780C">
        <w:rPr>
          <w:rFonts w:ascii="Times New Roman" w:hAnsi="Times New Roman"/>
          <w:color w:val="000000" w:themeColor="text1"/>
          <w:sz w:val="24"/>
          <w:szCs w:val="24"/>
        </w:rPr>
        <w:t xml:space="preserve"> </w:t>
      </w:r>
    </w:p>
    <w:p w14:paraId="5CA60D8B"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случае наличия противоречий в применении прямого (обратного) переходных ключей между редакциями ОК 013-94 и ОК 013-2014 (СНС 2008) Общероссийского классификатора основных фондов, утвержденных Приказом Росстандарта от 21.04.2016 № 458, а также отсутствия позиций в новых кодах ОКОФ ОК 013-2014 (СНС 2008) для объектов учета, ранее включаемых в группы материальных ценностей, по своим критериям являющихся основными средствами, комиссия по поступлению и выбытию активов принимает самостоятельное решение по отнесению указанных объектов к соответствующей группе кодов ОКОФ ОК 013-2014 (СНС 2008) и определению их сроков полезного использования.</w:t>
      </w:r>
    </w:p>
    <w:p w14:paraId="6962850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случае если согласно классификатору ОКОФ ОК 013-2014 (СНС 2008) материальные ценности отнесены к основным фондам, но в соответствии с пунктом 99 Инструкции № 157н указанные ценности относятся к материальным запасам (несмотря на то, что срок полезного использования данных объектов более 12 месяцев), такие объекты принимаются к учету в составе материальных запасов.</w:t>
      </w:r>
    </w:p>
    <w:p w14:paraId="1677FA1A" w14:textId="15964BC0"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Капитальные вложения в объекты основных средств (объекты основных средств), полученные от органов исполнительной власти, государственных (муниципальных) учреждений, принимаются к учету по счету, указанному в документах передающей стороны. В случае если код синтетического или аналитического учета, указанные в документах передающей стороны, определены некорректно, противоречат критериям классификации активов, предусмотренным </w:t>
      </w:r>
      <w:r w:rsidRPr="008A780C">
        <w:rPr>
          <w:rFonts w:ascii="Times New Roman" w:hAnsi="Times New Roman"/>
          <w:color w:val="000000" w:themeColor="text1"/>
          <w:sz w:val="24"/>
          <w:szCs w:val="24"/>
        </w:rPr>
        <w:lastRenderedPageBreak/>
        <w:t>нормативными правовыми актами, субъекту централизованного учета необходимо согласовать с передающей стороной внесение соответствующих изменений в Извещение (ф. 0504805). При отсутствии согласования изменений передающей стороной, активы принимаются к учету в соответствии с передаточными документами с последующим отражением в учете операций по реклассификации активов. Информация о необходимости реклассификации указывается субъектом централизованного учета в Акте приема-передачи имущества либо в Бухгалтерской справке (ф. 0504833), если ошибка выявлена централизованной бухгалтерией.</w:t>
      </w:r>
    </w:p>
    <w:p w14:paraId="13C28094" w14:textId="452E812D"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Объекты основных средств, созданные (приобретенные) учреждением за счет средств бюджета города Москвы, полученные учреждением безвозмездно в целях выполнения государственного задания, принимаются к учету по КВФО 4.</w:t>
      </w:r>
    </w:p>
    <w:p w14:paraId="27CB6C08" w14:textId="374A73E4"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Объекты основных средств, приобретенные (созданные) учреждением за счет средств от приносящей доход деятельности, принимаются к учету по КВФО 2. Если такие основные средства приобретены (созданы) только в целях выполнения государственного задания, перевод их на КВФО 4 осуществляется учреждением по согласованию с уполномоченным органом государственной власти.</w:t>
      </w:r>
    </w:p>
    <w:p w14:paraId="41FC4693" w14:textId="135E001C"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Объекты основных средств, полученные безвозмездно от юридических и физических лиц (за исключением органов исполнительной власти, государственных учреждений города Москвы, в т.ч. в рамках централизованных закупок), следует отражать по коду раздела, подраздела расходов, относящегося к виду деятельности, по которому предполагается их дальнейшее использование. В случае если актив будет использоваться одновременно в нескольких видах деятельности (по разным кодам), принятие к учету производится по коду, по которому предусматривается наибольший объем субсидии на финансовое обеспечение соответствующей услуги (работы) (либо исходя из основного вида деятельности учреждения).</w:t>
      </w:r>
    </w:p>
    <w:p w14:paraId="6A25AF02" w14:textId="41E4C051"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Решение о направлении использования объекта основных средств принимается комиссией по поступлению и выбытию активов.</w:t>
      </w:r>
    </w:p>
    <w:p w14:paraId="42B7C97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Порядок отражения в учете материальных ценностей, признаваемых основными средствами, присвоения им инвентарных номеров, принятых на баланс до вступления в силу настоящей учетной политики, не изменяются и пересмотру не подлежат, если они не противоречат действовавшим на момент признания актива нормативным правовым актам.</w:t>
      </w:r>
    </w:p>
    <w:p w14:paraId="580E182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2.1.1.2. Особенности учета отдельных видов основных средств:</w:t>
      </w:r>
    </w:p>
    <w:p w14:paraId="2FC1591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b/>
          <w:color w:val="000000" w:themeColor="text1"/>
          <w:sz w:val="24"/>
          <w:szCs w:val="24"/>
        </w:rPr>
        <w:t>Учет единых функционирующих систем</w:t>
      </w:r>
      <w:r w:rsidRPr="008A780C">
        <w:rPr>
          <w:rFonts w:ascii="Times New Roman" w:hAnsi="Times New Roman"/>
          <w:color w:val="000000" w:themeColor="text1"/>
          <w:sz w:val="24"/>
          <w:szCs w:val="24"/>
        </w:rPr>
        <w:t xml:space="preserve"> (охранно-пожарная сигнализация, локально-вычислительные сети, система видеонаблюдения, система контроля и управления доступа, электрическая и телефонная сеть, другие аналогичные системы) по решению комиссии по поступлению и выбытию активов могут быть приняты к учету в состав основных средств в качестве самостоятельных инвентарных объектов при условии, что они отвечают критериям отнесения их к объектам основных средств;</w:t>
      </w:r>
    </w:p>
    <w:p w14:paraId="2782FDA1"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Учет компьютерной техники</w:t>
      </w:r>
    </w:p>
    <w:p w14:paraId="6748C727" w14:textId="3E9312E5"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Расходы, осуществляемые при замене вышедших из строя элементов компьютерной техники, вызванные необходимостью ее поддержания в работоспособном состоянии, относятся к расходам на ремонт основных средств (например, замена вышедшего из строя процессора). В этом случае стоимость новой детали как запасной части включается в состав расходов учреждения на ремонт основных средств.</w:t>
      </w:r>
      <w:r w:rsidRPr="008A780C">
        <w:rPr>
          <w:color w:val="000000" w:themeColor="text1"/>
        </w:rPr>
        <w:t xml:space="preserve"> </w:t>
      </w:r>
      <w:r w:rsidRPr="008A780C">
        <w:rPr>
          <w:rFonts w:ascii="Times New Roman" w:hAnsi="Times New Roman"/>
          <w:color w:val="000000" w:themeColor="text1"/>
          <w:sz w:val="24"/>
          <w:szCs w:val="24"/>
        </w:rPr>
        <w:t>Такие расходы не изменяют балансовую стоимость основного средства, при этом подлежат отражению в Инвентарной карточке учета нефинансовых активов (ф. 0504031).</w:t>
      </w:r>
    </w:p>
    <w:p w14:paraId="6E0D0FD0"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Замена отдельных элементов компьютерной техники для увеличения производительности (быстродействия) является его модернизацией (например, замена монитора, находящегося в </w:t>
      </w:r>
      <w:r w:rsidRPr="008A780C">
        <w:rPr>
          <w:rFonts w:ascii="Times New Roman" w:hAnsi="Times New Roman"/>
          <w:color w:val="000000" w:themeColor="text1"/>
          <w:sz w:val="24"/>
          <w:szCs w:val="24"/>
        </w:rPr>
        <w:lastRenderedPageBreak/>
        <w:t>работоспособном состоянии, на модель с большей диагональю экрана), что влечет за собой изменение балансовой стоимости объекта основных средств и сроков полезного использования.</w:t>
      </w:r>
    </w:p>
    <w:p w14:paraId="062486F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Выбытие заменяемой детали отражается в учете как операция по частичной ликвидации (</w:t>
      </w:r>
      <w:proofErr w:type="spellStart"/>
      <w:r w:rsidRPr="008A780C">
        <w:rPr>
          <w:rFonts w:ascii="Times New Roman" w:hAnsi="Times New Roman"/>
          <w:color w:val="000000" w:themeColor="text1"/>
          <w:sz w:val="24"/>
          <w:szCs w:val="24"/>
        </w:rPr>
        <w:t>разукомплектации</w:t>
      </w:r>
      <w:proofErr w:type="spellEnd"/>
      <w:r w:rsidRPr="008A780C">
        <w:rPr>
          <w:rFonts w:ascii="Times New Roman" w:hAnsi="Times New Roman"/>
          <w:color w:val="000000" w:themeColor="text1"/>
          <w:sz w:val="24"/>
          <w:szCs w:val="24"/>
        </w:rPr>
        <w:t>) объекта основных средств.</w:t>
      </w:r>
    </w:p>
    <w:p w14:paraId="68F8C2ED" w14:textId="7FB2CCC5"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Запасные части, остающиеся в распоряжении учреждения</w:t>
      </w:r>
      <w:r w:rsidRPr="008A780C" w:rsidDel="00126158">
        <w:rPr>
          <w:rFonts w:ascii="Times New Roman" w:hAnsi="Times New Roman"/>
          <w:color w:val="000000" w:themeColor="text1"/>
          <w:sz w:val="24"/>
          <w:szCs w:val="24"/>
        </w:rPr>
        <w:t xml:space="preserve"> </w:t>
      </w:r>
      <w:r w:rsidRPr="008A780C">
        <w:rPr>
          <w:rFonts w:ascii="Times New Roman" w:hAnsi="Times New Roman"/>
          <w:color w:val="000000" w:themeColor="text1"/>
          <w:sz w:val="24"/>
          <w:szCs w:val="24"/>
        </w:rPr>
        <w:t xml:space="preserve">в результате проведения работ по </w:t>
      </w:r>
      <w:proofErr w:type="spellStart"/>
      <w:r w:rsidRPr="008A780C">
        <w:rPr>
          <w:rFonts w:ascii="Times New Roman" w:hAnsi="Times New Roman"/>
          <w:color w:val="000000" w:themeColor="text1"/>
          <w:sz w:val="24"/>
          <w:szCs w:val="24"/>
        </w:rPr>
        <w:t>разукомплектации</w:t>
      </w:r>
      <w:proofErr w:type="spellEnd"/>
      <w:r w:rsidRPr="008A780C">
        <w:rPr>
          <w:rFonts w:ascii="Times New Roman" w:hAnsi="Times New Roman"/>
          <w:color w:val="000000" w:themeColor="text1"/>
          <w:sz w:val="24"/>
          <w:szCs w:val="24"/>
        </w:rPr>
        <w:t xml:space="preserve"> объекта основных средств, принимаются к учету по Приходному ордеру на приемку материальных ценностей (нефинансовых активов) (ф. 0504207) и оцениваются по справедливой стоимости.</w:t>
      </w:r>
    </w:p>
    <w:p w14:paraId="21CB389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2.1.1.3. Первоначальная стоимость объектов основных средств определяется в соответствии с требованиями федерального стандарта бухгалтерского учета государственных финансов «Основные средства», утвержденного приказом Минфина России от 31.12.2016 № 257н (далее - ФСБУ «Основные средства»), другими нормативными правовыми актами, регламентирующими ведение учета и составление отчетности.</w:t>
      </w:r>
    </w:p>
    <w:p w14:paraId="0C45D032"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bookmarkStart w:id="33" w:name="_Ref14190379"/>
      <w:r w:rsidRPr="008A780C">
        <w:rPr>
          <w:rFonts w:ascii="Times New Roman" w:hAnsi="Times New Roman"/>
          <w:color w:val="000000" w:themeColor="text1"/>
          <w:sz w:val="24"/>
          <w:szCs w:val="24"/>
        </w:rPr>
        <w:t>Первоначальная стоимость объектов основных средств определяется комиссией по поступлению и выбытию активов по справедливой стоимости, установленной методом рыночных цен на дату принятия к учету, в отношении следующих объектов:</w:t>
      </w:r>
      <w:bookmarkEnd w:id="33"/>
    </w:p>
    <w:p w14:paraId="6D50C682" w14:textId="77777777" w:rsidR="00E75332" w:rsidRPr="008A780C" w:rsidRDefault="00E75332" w:rsidP="008A780C">
      <w:pPr>
        <w:pStyle w:val="af0"/>
        <w:numPr>
          <w:ilvl w:val="0"/>
          <w:numId w:val="20"/>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выявлении объектов, созданных в рамках проведения ремонтных работ, соответствующих критериям признания объектами основных средств, если по данным сметных, первичных документов на проведение ремонтных работ не представляется возможным определить стоимость таких активов;</w:t>
      </w:r>
    </w:p>
    <w:p w14:paraId="4EDC59D8" w14:textId="77777777" w:rsidR="00E75332" w:rsidRPr="008A780C" w:rsidRDefault="00E75332" w:rsidP="008A780C">
      <w:pPr>
        <w:pStyle w:val="af0"/>
        <w:numPr>
          <w:ilvl w:val="0"/>
          <w:numId w:val="20"/>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возмещаемые виновными лицами объекты основных средств (при ущербе, причиненном в результате хищений, недостач, порчи);</w:t>
      </w:r>
    </w:p>
    <w:p w14:paraId="766F8D9B" w14:textId="77777777" w:rsidR="00E75332" w:rsidRPr="008A780C" w:rsidRDefault="00E75332" w:rsidP="008A780C">
      <w:pPr>
        <w:pStyle w:val="af0"/>
        <w:numPr>
          <w:ilvl w:val="0"/>
          <w:numId w:val="20"/>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выявленных по результатам инвентаризации объектов основных средств;</w:t>
      </w:r>
    </w:p>
    <w:p w14:paraId="309860DB" w14:textId="77777777" w:rsidR="00E75332" w:rsidRPr="008A780C" w:rsidRDefault="00E75332" w:rsidP="008A780C">
      <w:pPr>
        <w:pStyle w:val="af0"/>
        <w:numPr>
          <w:ilvl w:val="0"/>
          <w:numId w:val="20"/>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полученные по договорам дарения (пожертвования).</w:t>
      </w:r>
    </w:p>
    <w:p w14:paraId="60C87A9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определении рыночных цен используются документально подтвержденные данные о рыночных ценах, сформированные комиссией по поступлению и выбытию активов самостоятельно путем:</w:t>
      </w:r>
    </w:p>
    <w:p w14:paraId="0614B6B3" w14:textId="77777777" w:rsidR="00E75332" w:rsidRPr="008A780C" w:rsidRDefault="00E75332" w:rsidP="008A780C">
      <w:pPr>
        <w:pStyle w:val="af0"/>
        <w:numPr>
          <w:ilvl w:val="0"/>
          <w:numId w:val="21"/>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изучения рыночных цен в открытом доступе (прикладываются скриншоты страниц (прайс-листов), ссылки на сайты с 2-5 предложениями поставщиков на такие или аналогичные активы);</w:t>
      </w:r>
    </w:p>
    <w:p w14:paraId="63B1A673" w14:textId="77777777" w:rsidR="00E75332" w:rsidRPr="008A780C" w:rsidRDefault="00E75332" w:rsidP="008A780C">
      <w:pPr>
        <w:pStyle w:val="af0"/>
        <w:numPr>
          <w:ilvl w:val="0"/>
          <w:numId w:val="21"/>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запроса стоимости актива у передающей стороны или производителя;</w:t>
      </w:r>
    </w:p>
    <w:p w14:paraId="314B772D" w14:textId="77777777" w:rsidR="00E75332" w:rsidRPr="008A780C" w:rsidRDefault="00E75332" w:rsidP="008A780C">
      <w:pPr>
        <w:pStyle w:val="af0"/>
        <w:numPr>
          <w:ilvl w:val="0"/>
          <w:numId w:val="21"/>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либо при отсутствии такой возможности - полученные от независимых экспертов (оценщиков).</w:t>
      </w:r>
    </w:p>
    <w:p w14:paraId="740B3B79" w14:textId="5EDB6821"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случае если данные о рыночной стоимости активов, указанные в настоящем пункте учетной политики, недоступны, актив принимается к учету в состав основных средств в условной оценке: «один объект - один рубль».</w:t>
      </w:r>
    </w:p>
    <w:p w14:paraId="6DF576EF"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2.1.1.4. Изменение балансовой стоимости объекта основных средств и сроков полезного использования возможно в случае:</w:t>
      </w:r>
    </w:p>
    <w:p w14:paraId="7CE090E7" w14:textId="77777777" w:rsidR="00E75332" w:rsidRPr="008A780C" w:rsidRDefault="00E75332" w:rsidP="008A780C">
      <w:pPr>
        <w:pStyle w:val="af0"/>
        <w:numPr>
          <w:ilvl w:val="0"/>
          <w:numId w:val="22"/>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достройки, дооборудования, реконструкции, в том числе с элементами реставрации, технического перевооружения, модернизации актива;</w:t>
      </w:r>
    </w:p>
    <w:p w14:paraId="4E23E547" w14:textId="77777777" w:rsidR="00E75332" w:rsidRPr="008A780C" w:rsidRDefault="00E75332" w:rsidP="008A780C">
      <w:pPr>
        <w:pStyle w:val="af0"/>
        <w:numPr>
          <w:ilvl w:val="0"/>
          <w:numId w:val="22"/>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частичной ликвидации (</w:t>
      </w:r>
      <w:proofErr w:type="spellStart"/>
      <w:r w:rsidRPr="008A780C">
        <w:rPr>
          <w:rFonts w:ascii="Times New Roman" w:hAnsi="Times New Roman"/>
          <w:color w:val="000000" w:themeColor="text1"/>
          <w:sz w:val="24"/>
          <w:szCs w:val="24"/>
        </w:rPr>
        <w:t>разукомплектации</w:t>
      </w:r>
      <w:proofErr w:type="spellEnd"/>
      <w:r w:rsidRPr="008A780C">
        <w:rPr>
          <w:rFonts w:ascii="Times New Roman" w:hAnsi="Times New Roman"/>
          <w:color w:val="000000" w:themeColor="text1"/>
          <w:sz w:val="24"/>
          <w:szCs w:val="24"/>
        </w:rPr>
        <w:t>);</w:t>
      </w:r>
    </w:p>
    <w:p w14:paraId="521FBC45" w14:textId="77777777" w:rsidR="00E75332" w:rsidRPr="008A780C" w:rsidRDefault="00E75332" w:rsidP="008A780C">
      <w:pPr>
        <w:pStyle w:val="af0"/>
        <w:numPr>
          <w:ilvl w:val="0"/>
          <w:numId w:val="22"/>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переоценки объектов основных средств.</w:t>
      </w:r>
    </w:p>
    <w:p w14:paraId="0F8F8C2C" w14:textId="38C14F96"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2.1.1.</w:t>
      </w:r>
      <w:r w:rsidR="00C97258" w:rsidRPr="008A780C">
        <w:rPr>
          <w:rFonts w:ascii="Times New Roman" w:hAnsi="Times New Roman"/>
          <w:color w:val="000000" w:themeColor="text1"/>
          <w:sz w:val="24"/>
          <w:szCs w:val="24"/>
        </w:rPr>
        <w:t>5</w:t>
      </w:r>
      <w:r w:rsidRPr="008A780C">
        <w:rPr>
          <w:rFonts w:ascii="Times New Roman" w:hAnsi="Times New Roman"/>
          <w:color w:val="000000" w:themeColor="text1"/>
          <w:sz w:val="24"/>
          <w:szCs w:val="24"/>
        </w:rPr>
        <w:t>. Объекты основных средств принимаются к учету по наименованиям, указанным в первичных учетных документах.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соответствующих регистрационных документах.</w:t>
      </w:r>
    </w:p>
    <w:p w14:paraId="110139A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14:paraId="770E2C1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наименование объекта в учете состоит из наименования вида объекта и наименования марки (модели);</w:t>
      </w:r>
    </w:p>
    <w:p w14:paraId="75BF29F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наименование вида объекта указывается полностью без сокращений на русском языке в соответствии с документами производителя (техническим паспортом);</w:t>
      </w:r>
    </w:p>
    <w:p w14:paraId="41B9522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наименование марки (модели) указывается в соответствии с документами производителя (техническим паспортом) на соответствующем языке.</w:t>
      </w:r>
    </w:p>
    <w:p w14:paraId="7D926EC5" w14:textId="6D27FD8F"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2.1.1.</w:t>
      </w:r>
      <w:r w:rsidR="00C97258" w:rsidRPr="008A780C">
        <w:rPr>
          <w:rFonts w:ascii="Times New Roman" w:hAnsi="Times New Roman"/>
          <w:color w:val="000000" w:themeColor="text1"/>
          <w:sz w:val="24"/>
          <w:szCs w:val="24"/>
        </w:rPr>
        <w:t>6</w:t>
      </w:r>
      <w:r w:rsidRPr="008A780C">
        <w:rPr>
          <w:rFonts w:ascii="Times New Roman" w:hAnsi="Times New Roman"/>
          <w:color w:val="000000" w:themeColor="text1"/>
          <w:sz w:val="24"/>
          <w:szCs w:val="24"/>
        </w:rPr>
        <w:t>. Особенности отражения информации в разделе 5 «Краткая индивидуальная характеристика объекта» Инвентарных карточек учета нефинансовых активов (ф. 0504031) (помимо требований, определенных Методическими рекомендациями по применению форм первичных учетных документов и регистров бухгалтерского учета):</w:t>
      </w:r>
    </w:p>
    <w:p w14:paraId="75B0876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в случаях, когда </w:t>
      </w:r>
      <w:proofErr w:type="spellStart"/>
      <w:r w:rsidRPr="008A780C">
        <w:rPr>
          <w:rFonts w:ascii="Times New Roman" w:hAnsi="Times New Roman"/>
          <w:color w:val="000000" w:themeColor="text1"/>
          <w:sz w:val="24"/>
          <w:szCs w:val="24"/>
        </w:rPr>
        <w:t>комиссионно</w:t>
      </w:r>
      <w:proofErr w:type="spellEnd"/>
      <w:r w:rsidRPr="008A780C">
        <w:rPr>
          <w:rFonts w:ascii="Times New Roman" w:hAnsi="Times New Roman"/>
          <w:color w:val="000000" w:themeColor="text1"/>
          <w:sz w:val="24"/>
          <w:szCs w:val="24"/>
        </w:rPr>
        <w:t xml:space="preserve"> определить содержание драгоценных металлов в оборудовании невозможно из-за отсутствия информации о наличии драгоценных металлов или аналогов, комиссией о поступлении и выбытии активов в Акте о приеме-передаче объектов нефинансовых активов (ф. 0504101) делается запись «в данном объекте могут находиться драгоценные металлы, содержание которых будет определено при списании и утилизации», аналогичная запись делается в Инвентарной карточке учета нефинансовых активов (ф. 0504031);</w:t>
      </w:r>
    </w:p>
    <w:p w14:paraId="10469259"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 зданиям и помещениям дополнительно отражаются сведения о наличии пожарной, охранной сигнализации и других аналогичных встроенных в здание (помещение) систем, с указанием даты ввода в эксплуатацию и конкретных помещений, оборудованных системой, в случаях, когда такие системы (объекты) не учтены как самостоятельные объекты основных средств;</w:t>
      </w:r>
    </w:p>
    <w:p w14:paraId="7E69086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помимо серийного (заводского) номера объекта основных средств подлежат отражению серийные (заводские) номера его составных частей (комплектующих), при наличии таковых.</w:t>
      </w:r>
    </w:p>
    <w:p w14:paraId="1E74D188" w14:textId="1C1DAD63"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2.1.1.</w:t>
      </w:r>
      <w:r w:rsidR="00C97258" w:rsidRPr="008A780C">
        <w:rPr>
          <w:rFonts w:ascii="Times New Roman" w:hAnsi="Times New Roman"/>
          <w:color w:val="000000" w:themeColor="text1"/>
          <w:sz w:val="24"/>
          <w:szCs w:val="24"/>
        </w:rPr>
        <w:t>7</w:t>
      </w:r>
      <w:r w:rsidRPr="008A780C">
        <w:rPr>
          <w:rFonts w:ascii="Times New Roman" w:hAnsi="Times New Roman"/>
          <w:color w:val="000000" w:themeColor="text1"/>
          <w:sz w:val="24"/>
          <w:szCs w:val="24"/>
        </w:rPr>
        <w:t>. Ответственными за хранение документов производителя, входящих в комплектацию объекта основных средств (технической документации, гарантийных талонов), а также оригиналов правоустанавливающей документации на объекты основных средств явля</w:t>
      </w:r>
      <w:r w:rsidR="00C97258" w:rsidRPr="008A780C">
        <w:rPr>
          <w:rFonts w:ascii="Times New Roman" w:hAnsi="Times New Roman"/>
          <w:color w:val="000000" w:themeColor="text1"/>
          <w:sz w:val="24"/>
          <w:szCs w:val="24"/>
        </w:rPr>
        <w:t xml:space="preserve">ются </w:t>
      </w:r>
      <w:r w:rsidRPr="008A780C">
        <w:rPr>
          <w:rFonts w:ascii="Times New Roman" w:hAnsi="Times New Roman"/>
          <w:color w:val="000000" w:themeColor="text1"/>
          <w:sz w:val="24"/>
          <w:szCs w:val="24"/>
        </w:rPr>
        <w:t>материально ответственные лица, за которыми закреплены основные средства.</w:t>
      </w:r>
    </w:p>
    <w:p w14:paraId="02970E2D" w14:textId="62F2B74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2.1.1.</w:t>
      </w:r>
      <w:r w:rsidR="00C97258" w:rsidRPr="008A780C">
        <w:rPr>
          <w:rFonts w:ascii="Times New Roman" w:hAnsi="Times New Roman"/>
          <w:color w:val="000000" w:themeColor="text1"/>
          <w:sz w:val="24"/>
          <w:szCs w:val="24"/>
        </w:rPr>
        <w:t>8</w:t>
      </w:r>
      <w:r w:rsidRPr="008A780C">
        <w:rPr>
          <w:rFonts w:ascii="Times New Roman" w:hAnsi="Times New Roman"/>
          <w:color w:val="000000" w:themeColor="text1"/>
          <w:sz w:val="24"/>
          <w:szCs w:val="24"/>
        </w:rPr>
        <w:t>. Структура инвентарного номера объекта основных средств состоит из 1</w:t>
      </w:r>
      <w:r w:rsidR="001F22BC" w:rsidRPr="008A780C">
        <w:rPr>
          <w:rFonts w:ascii="Times New Roman" w:hAnsi="Times New Roman"/>
          <w:color w:val="000000" w:themeColor="text1"/>
          <w:sz w:val="24"/>
          <w:szCs w:val="24"/>
        </w:rPr>
        <w:t>5</w:t>
      </w:r>
      <w:r w:rsidRPr="008A780C">
        <w:rPr>
          <w:rFonts w:ascii="Times New Roman" w:hAnsi="Times New Roman"/>
          <w:color w:val="000000" w:themeColor="text1"/>
          <w:sz w:val="24"/>
          <w:szCs w:val="24"/>
        </w:rPr>
        <w:t xml:space="preserve"> знаков: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506"/>
        <w:gridCol w:w="4311"/>
      </w:tblGrid>
      <w:tr w:rsidR="008A780C" w:rsidRPr="008A780C" w14:paraId="1F1B3705" w14:textId="77777777" w:rsidTr="003921C2">
        <w:trPr>
          <w:tblHeader/>
        </w:trPr>
        <w:tc>
          <w:tcPr>
            <w:tcW w:w="1597" w:type="pct"/>
            <w:shd w:val="clear" w:color="auto" w:fill="auto"/>
            <w:vAlign w:val="center"/>
          </w:tcPr>
          <w:p w14:paraId="78077790" w14:textId="77777777" w:rsidR="00E75332" w:rsidRPr="008A780C" w:rsidRDefault="00E75332" w:rsidP="008A780C">
            <w:pPr>
              <w:pStyle w:val="af0"/>
              <w:spacing w:line="276" w:lineRule="auto"/>
              <w:jc w:val="center"/>
              <w:rPr>
                <w:rFonts w:ascii="Times New Roman" w:hAnsi="Times New Roman"/>
                <w:bCs/>
                <w:iCs/>
                <w:color w:val="000000" w:themeColor="text1"/>
                <w:sz w:val="20"/>
                <w:szCs w:val="20"/>
              </w:rPr>
            </w:pPr>
            <w:r w:rsidRPr="008A780C">
              <w:rPr>
                <w:rFonts w:ascii="Times New Roman" w:hAnsi="Times New Roman"/>
                <w:bCs/>
                <w:iCs/>
                <w:color w:val="000000" w:themeColor="text1"/>
                <w:sz w:val="20"/>
                <w:szCs w:val="20"/>
              </w:rPr>
              <w:t>Очередность знаков инвентарного номера</w:t>
            </w:r>
          </w:p>
        </w:tc>
        <w:tc>
          <w:tcPr>
            <w:tcW w:w="1251" w:type="pct"/>
            <w:shd w:val="clear" w:color="auto" w:fill="auto"/>
            <w:vAlign w:val="center"/>
          </w:tcPr>
          <w:p w14:paraId="5182B764" w14:textId="77777777" w:rsidR="00E75332" w:rsidRPr="008A780C" w:rsidRDefault="00E75332" w:rsidP="008A780C">
            <w:pPr>
              <w:pStyle w:val="af0"/>
              <w:spacing w:line="276" w:lineRule="auto"/>
              <w:jc w:val="center"/>
              <w:rPr>
                <w:rFonts w:ascii="Times New Roman" w:hAnsi="Times New Roman"/>
                <w:bCs/>
                <w:iCs/>
                <w:color w:val="000000" w:themeColor="text1"/>
                <w:sz w:val="20"/>
                <w:szCs w:val="20"/>
              </w:rPr>
            </w:pPr>
            <w:r w:rsidRPr="008A780C">
              <w:rPr>
                <w:rFonts w:ascii="Times New Roman" w:hAnsi="Times New Roman"/>
                <w:bCs/>
                <w:iCs/>
                <w:color w:val="000000" w:themeColor="text1"/>
                <w:sz w:val="20"/>
                <w:szCs w:val="20"/>
              </w:rPr>
              <w:t>Количество знаков инвентарного номера</w:t>
            </w:r>
          </w:p>
        </w:tc>
        <w:tc>
          <w:tcPr>
            <w:tcW w:w="2152" w:type="pct"/>
            <w:shd w:val="clear" w:color="auto" w:fill="auto"/>
            <w:vAlign w:val="center"/>
          </w:tcPr>
          <w:p w14:paraId="1EC24D46" w14:textId="77777777" w:rsidR="00E75332" w:rsidRPr="008A780C" w:rsidRDefault="00E75332" w:rsidP="008A780C">
            <w:pPr>
              <w:pStyle w:val="af0"/>
              <w:spacing w:line="276" w:lineRule="auto"/>
              <w:jc w:val="center"/>
              <w:rPr>
                <w:rFonts w:ascii="Times New Roman" w:hAnsi="Times New Roman"/>
                <w:bCs/>
                <w:iCs/>
                <w:color w:val="000000" w:themeColor="text1"/>
                <w:sz w:val="20"/>
                <w:szCs w:val="20"/>
              </w:rPr>
            </w:pPr>
            <w:r w:rsidRPr="008A780C">
              <w:rPr>
                <w:rFonts w:ascii="Times New Roman" w:hAnsi="Times New Roman"/>
                <w:bCs/>
                <w:iCs/>
                <w:color w:val="000000" w:themeColor="text1"/>
                <w:sz w:val="20"/>
                <w:szCs w:val="20"/>
              </w:rPr>
              <w:t>Обозначение знаков инвентарного номера</w:t>
            </w:r>
          </w:p>
        </w:tc>
      </w:tr>
      <w:tr w:rsidR="008A780C" w:rsidRPr="008A780C" w14:paraId="24269F85" w14:textId="77777777" w:rsidTr="003921C2">
        <w:tc>
          <w:tcPr>
            <w:tcW w:w="1597" w:type="pct"/>
            <w:shd w:val="clear" w:color="auto" w:fill="auto"/>
            <w:vAlign w:val="center"/>
          </w:tcPr>
          <w:p w14:paraId="14D3DC74" w14:textId="6EDF6AD4" w:rsidR="001F22BC"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w:t>
            </w:r>
          </w:p>
        </w:tc>
        <w:tc>
          <w:tcPr>
            <w:tcW w:w="1251" w:type="pct"/>
            <w:shd w:val="clear" w:color="auto" w:fill="auto"/>
            <w:vAlign w:val="center"/>
          </w:tcPr>
          <w:p w14:paraId="1EBCF9AD" w14:textId="0459B2AA" w:rsidR="001F22BC"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1-3</w:t>
            </w:r>
          </w:p>
        </w:tc>
        <w:tc>
          <w:tcPr>
            <w:tcW w:w="2152" w:type="pct"/>
            <w:shd w:val="clear" w:color="auto" w:fill="auto"/>
            <w:vAlign w:val="center"/>
          </w:tcPr>
          <w:p w14:paraId="52C329C7" w14:textId="78AA73EC" w:rsidR="001F22BC" w:rsidRPr="008A780C" w:rsidRDefault="001F22BC"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Код амортизационной группы</w:t>
            </w:r>
          </w:p>
        </w:tc>
      </w:tr>
      <w:tr w:rsidR="008A780C" w:rsidRPr="008A780C" w14:paraId="6C5116C0" w14:textId="77777777" w:rsidTr="003921C2">
        <w:tc>
          <w:tcPr>
            <w:tcW w:w="1597" w:type="pct"/>
            <w:shd w:val="clear" w:color="auto" w:fill="auto"/>
            <w:vAlign w:val="center"/>
          </w:tcPr>
          <w:p w14:paraId="721A8451" w14:textId="0C1246EC" w:rsidR="00E75332"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w:t>
            </w:r>
          </w:p>
        </w:tc>
        <w:tc>
          <w:tcPr>
            <w:tcW w:w="1251" w:type="pct"/>
            <w:shd w:val="clear" w:color="auto" w:fill="auto"/>
            <w:vAlign w:val="center"/>
          </w:tcPr>
          <w:p w14:paraId="7E531EE5" w14:textId="77777777" w:rsidR="00E75332" w:rsidRPr="008A780C" w:rsidRDefault="00E75332"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w:t>
            </w:r>
          </w:p>
        </w:tc>
        <w:tc>
          <w:tcPr>
            <w:tcW w:w="2152" w:type="pct"/>
            <w:shd w:val="clear" w:color="auto" w:fill="auto"/>
            <w:vAlign w:val="center"/>
          </w:tcPr>
          <w:p w14:paraId="55D5209D" w14:textId="77777777" w:rsidR="00E75332" w:rsidRPr="008A780C" w:rsidRDefault="00E75332"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Код финансового обеспечения</w:t>
            </w:r>
          </w:p>
        </w:tc>
      </w:tr>
      <w:tr w:rsidR="008A780C" w:rsidRPr="008A780C" w14:paraId="1DD5810D" w14:textId="77777777" w:rsidTr="003921C2">
        <w:tc>
          <w:tcPr>
            <w:tcW w:w="1597" w:type="pct"/>
            <w:shd w:val="clear" w:color="auto" w:fill="auto"/>
            <w:vAlign w:val="center"/>
          </w:tcPr>
          <w:p w14:paraId="7DE2BD48" w14:textId="3437819C" w:rsidR="00E75332"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3</w:t>
            </w:r>
          </w:p>
        </w:tc>
        <w:tc>
          <w:tcPr>
            <w:tcW w:w="1251" w:type="pct"/>
            <w:shd w:val="clear" w:color="auto" w:fill="auto"/>
            <w:vAlign w:val="center"/>
          </w:tcPr>
          <w:p w14:paraId="7E8464F8" w14:textId="53B77818" w:rsidR="00E75332"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5</w:t>
            </w:r>
            <w:r w:rsidR="00E75332" w:rsidRPr="008A780C">
              <w:rPr>
                <w:rFonts w:ascii="Times New Roman" w:hAnsi="Times New Roman"/>
                <w:color w:val="000000" w:themeColor="text1"/>
                <w:sz w:val="20"/>
                <w:szCs w:val="20"/>
              </w:rPr>
              <w:t>-</w:t>
            </w:r>
            <w:r w:rsidRPr="008A780C">
              <w:rPr>
                <w:rFonts w:ascii="Times New Roman" w:hAnsi="Times New Roman"/>
                <w:color w:val="000000" w:themeColor="text1"/>
                <w:sz w:val="20"/>
                <w:szCs w:val="20"/>
              </w:rPr>
              <w:t>7</w:t>
            </w:r>
          </w:p>
        </w:tc>
        <w:tc>
          <w:tcPr>
            <w:tcW w:w="2152" w:type="pct"/>
            <w:shd w:val="clear" w:color="auto" w:fill="auto"/>
            <w:vAlign w:val="center"/>
          </w:tcPr>
          <w:p w14:paraId="38227B00" w14:textId="77777777" w:rsidR="00E75332" w:rsidRPr="008A780C" w:rsidRDefault="00E75332"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Синтетический счет объекта учета</w:t>
            </w:r>
          </w:p>
        </w:tc>
      </w:tr>
      <w:tr w:rsidR="008A780C" w:rsidRPr="008A780C" w14:paraId="62C008D9" w14:textId="77777777" w:rsidTr="003921C2">
        <w:tc>
          <w:tcPr>
            <w:tcW w:w="1597" w:type="pct"/>
            <w:shd w:val="clear" w:color="auto" w:fill="auto"/>
            <w:vAlign w:val="center"/>
          </w:tcPr>
          <w:p w14:paraId="22C47F3B" w14:textId="50740826" w:rsidR="00E75332"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4</w:t>
            </w:r>
          </w:p>
        </w:tc>
        <w:tc>
          <w:tcPr>
            <w:tcW w:w="1251" w:type="pct"/>
            <w:shd w:val="clear" w:color="auto" w:fill="auto"/>
            <w:vAlign w:val="center"/>
          </w:tcPr>
          <w:p w14:paraId="6751B40D" w14:textId="4243348A" w:rsidR="00E75332"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8</w:t>
            </w:r>
            <w:r w:rsidR="00E75332" w:rsidRPr="008A780C">
              <w:rPr>
                <w:rFonts w:ascii="Times New Roman" w:hAnsi="Times New Roman"/>
                <w:color w:val="000000" w:themeColor="text1"/>
                <w:sz w:val="20"/>
                <w:szCs w:val="20"/>
              </w:rPr>
              <w:t>-</w:t>
            </w:r>
            <w:r w:rsidRPr="008A780C">
              <w:rPr>
                <w:rFonts w:ascii="Times New Roman" w:hAnsi="Times New Roman"/>
                <w:color w:val="000000" w:themeColor="text1"/>
                <w:sz w:val="20"/>
                <w:szCs w:val="20"/>
              </w:rPr>
              <w:t>9</w:t>
            </w:r>
          </w:p>
        </w:tc>
        <w:tc>
          <w:tcPr>
            <w:tcW w:w="2152" w:type="pct"/>
            <w:shd w:val="clear" w:color="auto" w:fill="auto"/>
            <w:vAlign w:val="center"/>
          </w:tcPr>
          <w:p w14:paraId="44754AB6" w14:textId="77777777" w:rsidR="00E75332" w:rsidRPr="008A780C" w:rsidRDefault="00E75332"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Код аналитического учета счета</w:t>
            </w:r>
          </w:p>
        </w:tc>
      </w:tr>
      <w:tr w:rsidR="008A780C" w:rsidRPr="008A780C" w14:paraId="12CFC08A" w14:textId="77777777" w:rsidTr="003921C2">
        <w:tc>
          <w:tcPr>
            <w:tcW w:w="1597" w:type="pct"/>
            <w:shd w:val="clear" w:color="auto" w:fill="auto"/>
            <w:vAlign w:val="center"/>
          </w:tcPr>
          <w:p w14:paraId="7C2059C6" w14:textId="0E6988C7" w:rsidR="00E75332"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5</w:t>
            </w:r>
          </w:p>
        </w:tc>
        <w:tc>
          <w:tcPr>
            <w:tcW w:w="1251" w:type="pct"/>
            <w:shd w:val="clear" w:color="auto" w:fill="auto"/>
            <w:vAlign w:val="center"/>
          </w:tcPr>
          <w:p w14:paraId="0021052F" w14:textId="7F57FD46" w:rsidR="00E75332"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10</w:t>
            </w:r>
            <w:r w:rsidR="00E75332" w:rsidRPr="008A780C">
              <w:rPr>
                <w:rFonts w:ascii="Times New Roman" w:hAnsi="Times New Roman"/>
                <w:color w:val="000000" w:themeColor="text1"/>
                <w:sz w:val="20"/>
                <w:szCs w:val="20"/>
              </w:rPr>
              <w:t>-1</w:t>
            </w:r>
            <w:r w:rsidRPr="008A780C">
              <w:rPr>
                <w:rFonts w:ascii="Times New Roman" w:hAnsi="Times New Roman"/>
                <w:color w:val="000000" w:themeColor="text1"/>
                <w:sz w:val="20"/>
                <w:szCs w:val="20"/>
              </w:rPr>
              <w:t>5</w:t>
            </w:r>
          </w:p>
        </w:tc>
        <w:tc>
          <w:tcPr>
            <w:tcW w:w="2152" w:type="pct"/>
            <w:shd w:val="clear" w:color="auto" w:fill="auto"/>
            <w:vAlign w:val="center"/>
          </w:tcPr>
          <w:p w14:paraId="0DD0801E" w14:textId="77777777" w:rsidR="00E75332" w:rsidRPr="008A780C" w:rsidRDefault="00E75332"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Порядковый номер объекта </w:t>
            </w:r>
          </w:p>
        </w:tc>
      </w:tr>
    </w:tbl>
    <w:p w14:paraId="471A3479" w14:textId="56CC0994"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Присвоение и регистрация инвентарных номеров объектам основных средств осуществляется в </w:t>
      </w:r>
      <w:r w:rsidRPr="008A780C">
        <w:rPr>
          <w:rFonts w:ascii="Times New Roman" w:hAnsi="Times New Roman"/>
          <w:i/>
          <w:color w:val="000000" w:themeColor="text1"/>
          <w:sz w:val="24"/>
          <w:szCs w:val="24"/>
        </w:rPr>
        <w:t>СКУУ ЕМИАС</w:t>
      </w:r>
      <w:r w:rsidRPr="008A780C">
        <w:rPr>
          <w:rFonts w:ascii="Times New Roman" w:hAnsi="Times New Roman"/>
          <w:color w:val="000000" w:themeColor="text1"/>
          <w:sz w:val="24"/>
          <w:szCs w:val="24"/>
        </w:rPr>
        <w:t xml:space="preserve"> работником бухгалтерии.</w:t>
      </w:r>
    </w:p>
    <w:p w14:paraId="535BD6C9"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Нанесение инвентарных номеров производится несмываемой краской и иными способами, обеспечивающие сохранность инвентарного номера (в том числе ярлыками со штрих-, QR – кодами).</w:t>
      </w:r>
    </w:p>
    <w:p w14:paraId="054BBE5B"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На основании пункта 46 Инструкции № 157н и решения комиссии по поступлению и выбытию активов 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 в том числе на объекты основных средств:</w:t>
      </w:r>
    </w:p>
    <w:p w14:paraId="45D25AA9"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недвижимое имущество;</w:t>
      </w:r>
    </w:p>
    <w:p w14:paraId="31ECE8A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автотранспорт, спецтехнику;</w:t>
      </w:r>
    </w:p>
    <w:p w14:paraId="68A7022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многолетние насаждения (деревья, цветники и т.д.);</w:t>
      </w:r>
    </w:p>
    <w:p w14:paraId="6A0B3D34"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объекты благоустройства;</w:t>
      </w:r>
    </w:p>
    <w:p w14:paraId="4C37F152"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текстильные изделия (шторы);</w:t>
      </w:r>
    </w:p>
    <w:p w14:paraId="1931B32E"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мобильные телефоны;</w:t>
      </w:r>
    </w:p>
    <w:p w14:paraId="093C9C44" w14:textId="1D65E883" w:rsidR="00E75332" w:rsidRPr="008A780C" w:rsidRDefault="00E75332"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стоматологические инструменты (</w:t>
      </w:r>
      <w:proofErr w:type="spellStart"/>
      <w:r w:rsidRPr="008A780C">
        <w:rPr>
          <w:rFonts w:ascii="Times New Roman" w:hAnsi="Times New Roman"/>
          <w:iCs/>
          <w:color w:val="000000" w:themeColor="text1"/>
          <w:sz w:val="24"/>
          <w:szCs w:val="24"/>
        </w:rPr>
        <w:t>штопферы</w:t>
      </w:r>
      <w:proofErr w:type="spellEnd"/>
      <w:r w:rsidRPr="008A780C">
        <w:rPr>
          <w:rFonts w:ascii="Times New Roman" w:hAnsi="Times New Roman"/>
          <w:iCs/>
          <w:color w:val="000000" w:themeColor="text1"/>
          <w:sz w:val="24"/>
          <w:szCs w:val="24"/>
        </w:rPr>
        <w:t xml:space="preserve">, </w:t>
      </w:r>
      <w:proofErr w:type="spellStart"/>
      <w:r w:rsidRPr="008A780C">
        <w:rPr>
          <w:rFonts w:ascii="Times New Roman" w:hAnsi="Times New Roman"/>
          <w:iCs/>
          <w:color w:val="000000" w:themeColor="text1"/>
          <w:sz w:val="24"/>
          <w:szCs w:val="24"/>
        </w:rPr>
        <w:t>кюреты</w:t>
      </w:r>
      <w:proofErr w:type="spellEnd"/>
      <w:r w:rsidRPr="008A780C">
        <w:rPr>
          <w:rFonts w:ascii="Times New Roman" w:hAnsi="Times New Roman"/>
          <w:iCs/>
          <w:color w:val="000000" w:themeColor="text1"/>
          <w:sz w:val="24"/>
          <w:szCs w:val="24"/>
        </w:rPr>
        <w:t xml:space="preserve">, </w:t>
      </w:r>
      <w:proofErr w:type="spellStart"/>
      <w:r w:rsidRPr="008A780C">
        <w:rPr>
          <w:rFonts w:ascii="Times New Roman" w:hAnsi="Times New Roman"/>
          <w:iCs/>
          <w:color w:val="000000" w:themeColor="text1"/>
          <w:sz w:val="24"/>
          <w:szCs w:val="24"/>
        </w:rPr>
        <w:t>скейлеры</w:t>
      </w:r>
      <w:proofErr w:type="spellEnd"/>
      <w:r w:rsidRPr="008A780C">
        <w:rPr>
          <w:rFonts w:ascii="Times New Roman" w:hAnsi="Times New Roman"/>
          <w:iCs/>
          <w:color w:val="000000" w:themeColor="text1"/>
          <w:sz w:val="24"/>
          <w:szCs w:val="24"/>
        </w:rPr>
        <w:t>, элеваторы и т.п.).</w:t>
      </w:r>
    </w:p>
    <w:p w14:paraId="7543801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иное имущество, нанесение номеров на которое невозможно (нецелесообразно) по техническим причинам, особенностям эксплуатации актива, искажает их внешний вид и т.д.</w:t>
      </w:r>
    </w:p>
    <w:p w14:paraId="39950230" w14:textId="266989F3"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2.1.1.</w:t>
      </w:r>
      <w:r w:rsidR="00C97258" w:rsidRPr="008A780C">
        <w:rPr>
          <w:rFonts w:ascii="Times New Roman" w:hAnsi="Times New Roman"/>
          <w:color w:val="000000" w:themeColor="text1"/>
          <w:sz w:val="24"/>
          <w:szCs w:val="24"/>
        </w:rPr>
        <w:t>9</w:t>
      </w:r>
      <w:r w:rsidRPr="008A780C">
        <w:rPr>
          <w:rFonts w:ascii="Times New Roman" w:hAnsi="Times New Roman"/>
          <w:color w:val="000000" w:themeColor="text1"/>
          <w:sz w:val="24"/>
          <w:szCs w:val="24"/>
        </w:rPr>
        <w:t>. Начисление амортизации основных средств осуществляется ежемесячно линейным методом, предусматривающим равномерное начисление постоянной суммы амортизации на протяжении всего срока полезного использования актива.</w:t>
      </w:r>
    </w:p>
    <w:p w14:paraId="2481C893" w14:textId="14222BD1"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bookmarkStart w:id="34" w:name="_Ref10219031"/>
      <w:r w:rsidRPr="008A780C">
        <w:rPr>
          <w:rFonts w:ascii="Times New Roman" w:hAnsi="Times New Roman"/>
          <w:color w:val="000000" w:themeColor="text1"/>
          <w:sz w:val="24"/>
          <w:szCs w:val="24"/>
        </w:rPr>
        <w:t>2.1.1.1</w:t>
      </w:r>
      <w:r w:rsidR="00C97258" w:rsidRPr="008A780C">
        <w:rPr>
          <w:rFonts w:ascii="Times New Roman" w:hAnsi="Times New Roman"/>
          <w:color w:val="000000" w:themeColor="text1"/>
          <w:sz w:val="24"/>
          <w:szCs w:val="24"/>
        </w:rPr>
        <w:t>0</w:t>
      </w:r>
      <w:r w:rsidRPr="008A780C">
        <w:rPr>
          <w:rFonts w:ascii="Times New Roman" w:hAnsi="Times New Roman"/>
          <w:color w:val="000000" w:themeColor="text1"/>
          <w:sz w:val="24"/>
          <w:szCs w:val="24"/>
        </w:rPr>
        <w:t>. Срок полезного использования объекта основных средств определяется в порядке, установленном федеральным стандартом бухгалтерского учета для организаций государственного сектора «Основные средства», утвержденным приказом Минфина России от 31.12.2016 № 257н.</w:t>
      </w:r>
      <w:bookmarkEnd w:id="34"/>
    </w:p>
    <w:p w14:paraId="21F880C7"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Решение о сроке полезного использования объекта основных средств для целей учета принимается комиссией по поступлению и выбытию активов.</w:t>
      </w:r>
    </w:p>
    <w:p w14:paraId="55710FCF"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На объект основных средств, имеющий структурные части, не выделенные в отдельные инвентарные объекты, срок полезного использования и метод начисления амортизации устанавливаются для объекта основных средств в целом.</w:t>
      </w:r>
    </w:p>
    <w:p w14:paraId="6D7856E8" w14:textId="2316F650"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2.1.1.1</w:t>
      </w:r>
      <w:r w:rsidR="00C97258" w:rsidRPr="008A780C">
        <w:rPr>
          <w:rFonts w:ascii="Times New Roman" w:hAnsi="Times New Roman"/>
          <w:color w:val="000000" w:themeColor="text1"/>
          <w:sz w:val="24"/>
          <w:szCs w:val="24"/>
        </w:rPr>
        <w:t>1</w:t>
      </w:r>
      <w:r w:rsidRPr="008A780C">
        <w:rPr>
          <w:rFonts w:ascii="Times New Roman" w:hAnsi="Times New Roman"/>
          <w:color w:val="000000" w:themeColor="text1"/>
          <w:sz w:val="24"/>
          <w:szCs w:val="24"/>
        </w:rPr>
        <w:t>. Выявление признаков обесценения основных средств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Положением об инвентаризации активов и обязательств (приложение 4 к настоящей учетной политике).</w:t>
      </w:r>
    </w:p>
    <w:p w14:paraId="3CAAF2E6" w14:textId="2A4B79DF"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2.1.1.1</w:t>
      </w:r>
      <w:r w:rsidR="00C97258" w:rsidRPr="008A780C">
        <w:rPr>
          <w:rFonts w:ascii="Times New Roman" w:hAnsi="Times New Roman"/>
          <w:color w:val="000000" w:themeColor="text1"/>
          <w:sz w:val="24"/>
          <w:szCs w:val="24"/>
        </w:rPr>
        <w:t>2</w:t>
      </w:r>
      <w:r w:rsidRPr="008A780C">
        <w:rPr>
          <w:rFonts w:ascii="Times New Roman" w:hAnsi="Times New Roman"/>
          <w:color w:val="000000" w:themeColor="text1"/>
          <w:sz w:val="24"/>
          <w:szCs w:val="24"/>
        </w:rPr>
        <w:t>. Переоценка объектов основных средств осуществляется в порядке и сроки, устанавливаемые Правительством Российской Федерации.</w:t>
      </w:r>
    </w:p>
    <w:p w14:paraId="05353BB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отражении результатов переоценки производится пересчет накопленной амортизации, исчисленной на дату переоценки, путем вычитания накопленной амортизации из балансовой стоимости объекта основных средств, после чего остаточная стоимость пересчитывается до переоцененной стоимости актива.</w:t>
      </w:r>
    </w:p>
    <w:p w14:paraId="663FE2D8" w14:textId="0C6F0019"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2.1.1.1</w:t>
      </w:r>
      <w:r w:rsidR="00C97258" w:rsidRPr="008A780C">
        <w:rPr>
          <w:rFonts w:ascii="Times New Roman" w:hAnsi="Times New Roman"/>
          <w:color w:val="000000" w:themeColor="text1"/>
          <w:sz w:val="24"/>
          <w:szCs w:val="24"/>
        </w:rPr>
        <w:t>3</w:t>
      </w:r>
      <w:r w:rsidRPr="008A780C">
        <w:rPr>
          <w:rFonts w:ascii="Times New Roman" w:hAnsi="Times New Roman"/>
          <w:color w:val="000000" w:themeColor="text1"/>
          <w:sz w:val="24"/>
          <w:szCs w:val="24"/>
        </w:rPr>
        <w:t>. При принятии решения об использовании основных средств для заключения договоров аренды с целью получения платы за пользование имуществом (арендной платы):</w:t>
      </w:r>
    </w:p>
    <w:p w14:paraId="3BEE67B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в случае, если передаваемые в аренду основные средства соответствуют критериям признания объектов основных средств к группе основных средств «Инвестиционная недвижимость», проводится реклассификация имущества в группу основных средств «Инвестиционная недвижимость» согласно пунктам 13, 31 ФСБУ «Основные средства»;</w:t>
      </w:r>
    </w:p>
    <w:p w14:paraId="440E8D62" w14:textId="77777777" w:rsidR="00E75332" w:rsidRPr="008A780C" w:rsidRDefault="00E75332" w:rsidP="008A780C">
      <w:pPr>
        <w:pStyle w:val="afff0"/>
        <w:spacing w:line="276" w:lineRule="auto"/>
        <w:rPr>
          <w:rFonts w:ascii="Times New Roman" w:hAnsi="Times New Roman"/>
          <w:color w:val="000000" w:themeColor="text1"/>
          <w:sz w:val="24"/>
        </w:rPr>
      </w:pPr>
      <w:r w:rsidRPr="008A780C">
        <w:rPr>
          <w:rFonts w:ascii="Times New Roman" w:hAnsi="Times New Roman"/>
          <w:color w:val="000000" w:themeColor="text1"/>
          <w:sz w:val="24"/>
          <w:szCs w:val="24"/>
        </w:rPr>
        <w:t xml:space="preserve">- </w:t>
      </w:r>
      <w:r w:rsidRPr="008A780C">
        <w:rPr>
          <w:rFonts w:ascii="Times New Roman" w:hAnsi="Times New Roman"/>
          <w:color w:val="000000" w:themeColor="text1"/>
          <w:sz w:val="24"/>
        </w:rPr>
        <w:t>в случае, если передаваемые в аренду основные средства не соответствуют критериям отнесения имущества в группу основных средств «Инвестиционная недвижимость», установленным пунктом 31 ФСБУ «Основные средства», реклассификация таких основных средств не производится.</w:t>
      </w:r>
    </w:p>
    <w:p w14:paraId="7D52CCA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прекращении договора аренды и в случае, если в дальнейшем использование имущества в целях получения платы за пользование имуществом (арендной платы) не предполагается, объекты основных средств исключаются из группы основных средств «Инвестиционная недвижимость» и включаются в соответствующие группы основных средств согласно пунктам 8, 31 ФСБУ «Основные средства».</w:t>
      </w:r>
    </w:p>
    <w:p w14:paraId="6C812922"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p>
    <w:p w14:paraId="3213E5E1" w14:textId="77777777" w:rsidR="00E75332" w:rsidRPr="008A780C" w:rsidRDefault="00E75332" w:rsidP="008A780C">
      <w:pPr>
        <w:pStyle w:val="af0"/>
        <w:spacing w:line="276" w:lineRule="auto"/>
        <w:ind w:firstLine="567"/>
        <w:jc w:val="both"/>
        <w:outlineLvl w:val="2"/>
        <w:rPr>
          <w:rFonts w:ascii="Times New Roman" w:hAnsi="Times New Roman"/>
          <w:b/>
          <w:color w:val="000000" w:themeColor="text1"/>
          <w:sz w:val="24"/>
          <w:szCs w:val="24"/>
        </w:rPr>
      </w:pPr>
      <w:bookmarkStart w:id="35" w:name="_Toc414553237"/>
      <w:bookmarkStart w:id="36" w:name="_Toc510405965"/>
      <w:bookmarkStart w:id="37" w:name="_Toc14946383"/>
      <w:bookmarkStart w:id="38" w:name="_Toc146539364"/>
      <w:r w:rsidRPr="008A780C">
        <w:rPr>
          <w:rFonts w:ascii="Times New Roman" w:hAnsi="Times New Roman"/>
          <w:b/>
          <w:color w:val="000000" w:themeColor="text1"/>
          <w:sz w:val="24"/>
          <w:szCs w:val="24"/>
        </w:rPr>
        <w:lastRenderedPageBreak/>
        <w:t>2.1.2. Нематериальные активы</w:t>
      </w:r>
      <w:bookmarkEnd w:id="35"/>
      <w:bookmarkEnd w:id="36"/>
      <w:bookmarkEnd w:id="37"/>
      <w:r w:rsidRPr="008A780C">
        <w:rPr>
          <w:rFonts w:ascii="Times New Roman" w:hAnsi="Times New Roman"/>
          <w:b/>
          <w:color w:val="000000" w:themeColor="text1"/>
          <w:sz w:val="24"/>
          <w:szCs w:val="24"/>
        </w:rPr>
        <w:t>.</w:t>
      </w:r>
      <w:bookmarkEnd w:id="38"/>
    </w:p>
    <w:p w14:paraId="4066AB33" w14:textId="77777777" w:rsidR="00E75332" w:rsidRPr="008A780C" w:rsidRDefault="00E75332" w:rsidP="008A780C">
      <w:pPr>
        <w:tabs>
          <w:tab w:val="left" w:pos="540"/>
        </w:tabs>
        <w:autoSpaceDE w:val="0"/>
        <w:autoSpaceDN w:val="0"/>
        <w:adjustRightInd w:val="0"/>
        <w:spacing w:line="276" w:lineRule="auto"/>
        <w:ind w:left="0" w:firstLine="567"/>
        <w:rPr>
          <w:color w:val="000000" w:themeColor="text1"/>
          <w:szCs w:val="24"/>
        </w:rPr>
      </w:pPr>
      <w:r w:rsidRPr="008A780C">
        <w:rPr>
          <w:color w:val="000000" w:themeColor="text1"/>
          <w:szCs w:val="24"/>
        </w:rPr>
        <w:t>2.1.2.1. Решения о принятии, выбытии, перемещении объектов нематериальных активов, сроке полезного использования, его изменении, установлении справедливой стоимости и др. принимаются комиссией по поступлению и выбытию активов в соответствии с Положением о комиссии по поступлению и выбытию активов (приложение 5 к настоящей учетной политике).</w:t>
      </w:r>
    </w:p>
    <w:p w14:paraId="3DC2A1CA" w14:textId="77777777" w:rsidR="00E75332" w:rsidRPr="008A780C" w:rsidRDefault="00E75332" w:rsidP="008A780C">
      <w:pPr>
        <w:tabs>
          <w:tab w:val="left" w:pos="540"/>
        </w:tabs>
        <w:autoSpaceDE w:val="0"/>
        <w:autoSpaceDN w:val="0"/>
        <w:adjustRightInd w:val="0"/>
        <w:spacing w:line="276" w:lineRule="auto"/>
        <w:ind w:left="0" w:firstLine="567"/>
        <w:rPr>
          <w:color w:val="000000" w:themeColor="text1"/>
          <w:szCs w:val="24"/>
        </w:rPr>
      </w:pPr>
      <w:r w:rsidRPr="008A780C">
        <w:rPr>
          <w:color w:val="000000" w:themeColor="text1"/>
          <w:szCs w:val="24"/>
        </w:rPr>
        <w:t>К нематериальным активам, принимаемым к учету, не относятся 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(CD, DVD, схемы, макеты, брошюры и т.д.).</w:t>
      </w:r>
    </w:p>
    <w:p w14:paraId="6EC58930" w14:textId="77777777" w:rsidR="00E75332" w:rsidRPr="008A780C" w:rsidRDefault="00E75332" w:rsidP="008A780C">
      <w:pPr>
        <w:tabs>
          <w:tab w:val="left" w:pos="540"/>
        </w:tabs>
        <w:autoSpaceDE w:val="0"/>
        <w:autoSpaceDN w:val="0"/>
        <w:adjustRightInd w:val="0"/>
        <w:spacing w:line="276" w:lineRule="auto"/>
        <w:ind w:left="0" w:firstLine="567"/>
        <w:rPr>
          <w:color w:val="000000" w:themeColor="text1"/>
          <w:szCs w:val="24"/>
        </w:rPr>
      </w:pPr>
      <w:r w:rsidRPr="008A780C">
        <w:rPr>
          <w:color w:val="000000" w:themeColor="text1"/>
          <w:szCs w:val="24"/>
        </w:rPr>
        <w:t>Единицей учета нематериальных активов является инвентарный объект.</w:t>
      </w:r>
    </w:p>
    <w:p w14:paraId="2B2CE93B" w14:textId="77777777" w:rsidR="00E75332" w:rsidRPr="008A780C" w:rsidRDefault="00E75332" w:rsidP="008A780C">
      <w:pPr>
        <w:tabs>
          <w:tab w:val="left" w:pos="540"/>
        </w:tabs>
        <w:autoSpaceDE w:val="0"/>
        <w:autoSpaceDN w:val="0"/>
        <w:adjustRightInd w:val="0"/>
        <w:spacing w:line="276" w:lineRule="auto"/>
        <w:ind w:left="0" w:firstLine="567"/>
        <w:rPr>
          <w:color w:val="000000" w:themeColor="text1"/>
          <w:szCs w:val="24"/>
        </w:rPr>
      </w:pPr>
      <w:r w:rsidRPr="008A780C">
        <w:rPr>
          <w:color w:val="000000" w:themeColor="text1"/>
          <w:szCs w:val="24"/>
        </w:rPr>
        <w:t>В качестве одного инвентарного объекта нематериальных активов признаются объекты, включающие несколько охраняемых результатов интеллектуальной деятельности (кинофильм, иное аудиовизуальное произведение, театрально-зрелищное представление, мультимедийный продукт, единая технология, иные аналогичные объекты).</w:t>
      </w:r>
    </w:p>
    <w:p w14:paraId="74FC3A65" w14:textId="77777777" w:rsidR="00E75332" w:rsidRPr="008A780C" w:rsidRDefault="00E75332" w:rsidP="008A780C">
      <w:pPr>
        <w:tabs>
          <w:tab w:val="left" w:pos="540"/>
        </w:tabs>
        <w:autoSpaceDE w:val="0"/>
        <w:autoSpaceDN w:val="0"/>
        <w:adjustRightInd w:val="0"/>
        <w:spacing w:line="276" w:lineRule="auto"/>
        <w:ind w:left="0" w:firstLine="567"/>
        <w:rPr>
          <w:color w:val="000000" w:themeColor="text1"/>
          <w:szCs w:val="24"/>
        </w:rPr>
      </w:pPr>
      <w:r w:rsidRPr="008A780C">
        <w:rPr>
          <w:color w:val="000000" w:themeColor="text1"/>
          <w:szCs w:val="24"/>
        </w:rPr>
        <w:t>Решение о порядке учета в качестве одного инвентарного объекта или в качестве самостоятельных объектов принимает комиссия по поступлению и выбытию активов.</w:t>
      </w:r>
    </w:p>
    <w:p w14:paraId="0B593D37" w14:textId="77777777" w:rsidR="00E75332" w:rsidRPr="008A780C" w:rsidRDefault="00E75332" w:rsidP="008A780C">
      <w:pPr>
        <w:tabs>
          <w:tab w:val="left" w:pos="540"/>
        </w:tabs>
        <w:autoSpaceDE w:val="0"/>
        <w:autoSpaceDN w:val="0"/>
        <w:adjustRightInd w:val="0"/>
        <w:spacing w:line="276" w:lineRule="auto"/>
        <w:ind w:left="0" w:firstLine="567"/>
        <w:rPr>
          <w:color w:val="000000" w:themeColor="text1"/>
          <w:szCs w:val="24"/>
        </w:rPr>
      </w:pPr>
      <w:r w:rsidRPr="008A780C">
        <w:rPr>
          <w:color w:val="000000" w:themeColor="text1"/>
          <w:szCs w:val="24"/>
        </w:rPr>
        <w:t>Инвентарные объекты нематериальных активов принимаются к учету согласно требованиям ОКОФ в порядке, установленном для объектов основных средств.</w:t>
      </w:r>
    </w:p>
    <w:p w14:paraId="798E18A8" w14:textId="77777777" w:rsidR="00E75332" w:rsidRPr="008A780C" w:rsidRDefault="00E75332" w:rsidP="008A780C">
      <w:pPr>
        <w:tabs>
          <w:tab w:val="left" w:pos="540"/>
        </w:tabs>
        <w:autoSpaceDE w:val="0"/>
        <w:autoSpaceDN w:val="0"/>
        <w:adjustRightInd w:val="0"/>
        <w:spacing w:line="276" w:lineRule="auto"/>
        <w:ind w:left="0" w:firstLine="567"/>
        <w:rPr>
          <w:color w:val="000000" w:themeColor="text1"/>
          <w:szCs w:val="24"/>
        </w:rPr>
      </w:pPr>
      <w:r w:rsidRPr="008A780C">
        <w:rPr>
          <w:color w:val="000000" w:themeColor="text1"/>
          <w:szCs w:val="24"/>
        </w:rPr>
        <w:t>Капитальные вложения в объекты нематериальных активов, полученные от органов исполнительной власти, государственных (муниципальных) учреждений, принимаются в порядке, установленном для объектов основных средств.</w:t>
      </w:r>
    </w:p>
    <w:p w14:paraId="5B54CF47" w14:textId="77777777" w:rsidR="00E75332" w:rsidRPr="008A780C" w:rsidRDefault="00E75332" w:rsidP="008A780C">
      <w:pPr>
        <w:tabs>
          <w:tab w:val="left" w:pos="540"/>
        </w:tabs>
        <w:autoSpaceDE w:val="0"/>
        <w:autoSpaceDN w:val="0"/>
        <w:adjustRightInd w:val="0"/>
        <w:spacing w:line="276" w:lineRule="auto"/>
        <w:ind w:left="0" w:firstLine="567"/>
        <w:rPr>
          <w:color w:val="000000" w:themeColor="text1"/>
          <w:szCs w:val="24"/>
        </w:rPr>
      </w:pPr>
      <w:r w:rsidRPr="008A780C">
        <w:rPr>
          <w:color w:val="000000" w:themeColor="text1"/>
          <w:szCs w:val="24"/>
        </w:rPr>
        <w:t>Нематериальные активы подразделяются на две подгруппы:</w:t>
      </w:r>
    </w:p>
    <w:p w14:paraId="5FA0C682" w14:textId="77777777" w:rsidR="00E75332" w:rsidRPr="008A780C" w:rsidRDefault="00E75332" w:rsidP="008A780C">
      <w:pPr>
        <w:tabs>
          <w:tab w:val="left" w:pos="540"/>
        </w:tabs>
        <w:autoSpaceDE w:val="0"/>
        <w:autoSpaceDN w:val="0"/>
        <w:adjustRightInd w:val="0"/>
        <w:spacing w:line="276" w:lineRule="auto"/>
        <w:ind w:left="0" w:firstLine="567"/>
        <w:rPr>
          <w:color w:val="000000" w:themeColor="text1"/>
          <w:szCs w:val="24"/>
        </w:rPr>
      </w:pPr>
      <w:r w:rsidRPr="008A780C">
        <w:rPr>
          <w:color w:val="000000" w:themeColor="text1"/>
          <w:szCs w:val="24"/>
        </w:rPr>
        <w:t>- с определенным сроком полезного использования - объект нематериальных активов, в отношении которого может быть определен и документально подтвержден срок полезного использования;</w:t>
      </w:r>
    </w:p>
    <w:p w14:paraId="35EC62C3" w14:textId="77777777" w:rsidR="00E75332" w:rsidRPr="008A780C" w:rsidRDefault="00E75332" w:rsidP="008A780C">
      <w:pPr>
        <w:tabs>
          <w:tab w:val="left" w:pos="540"/>
        </w:tabs>
        <w:autoSpaceDE w:val="0"/>
        <w:autoSpaceDN w:val="0"/>
        <w:adjustRightInd w:val="0"/>
        <w:spacing w:line="276" w:lineRule="auto"/>
        <w:ind w:left="0" w:firstLine="567"/>
        <w:rPr>
          <w:color w:val="000000" w:themeColor="text1"/>
          <w:szCs w:val="24"/>
        </w:rPr>
      </w:pPr>
      <w:r w:rsidRPr="008A780C">
        <w:rPr>
          <w:color w:val="000000" w:themeColor="text1"/>
          <w:szCs w:val="24"/>
        </w:rPr>
        <w:t>- с неопределенным сроком полезного использования - объект нематериальных активов, в отношении которого срок полезного использования не может быть определен и документально подтвержден.</w:t>
      </w:r>
    </w:p>
    <w:p w14:paraId="48959E25" w14:textId="77777777" w:rsidR="00E75332" w:rsidRPr="008A780C" w:rsidRDefault="00E75332" w:rsidP="008A780C">
      <w:pPr>
        <w:tabs>
          <w:tab w:val="left" w:pos="540"/>
        </w:tabs>
        <w:autoSpaceDE w:val="0"/>
        <w:autoSpaceDN w:val="0"/>
        <w:adjustRightInd w:val="0"/>
        <w:spacing w:line="276" w:lineRule="auto"/>
        <w:ind w:left="0" w:firstLine="567"/>
        <w:rPr>
          <w:color w:val="000000" w:themeColor="text1"/>
          <w:szCs w:val="24"/>
        </w:rPr>
      </w:pPr>
      <w:r w:rsidRPr="008A780C">
        <w:rPr>
          <w:color w:val="000000" w:themeColor="text1"/>
          <w:szCs w:val="24"/>
        </w:rPr>
        <w:t>Решение о направлении использования объекта нематериальных активов принимается комиссией по поступлению и выбытию активов.</w:t>
      </w:r>
    </w:p>
    <w:p w14:paraId="2EE0B9F9" w14:textId="77777777" w:rsidR="00E75332" w:rsidRPr="008A780C" w:rsidRDefault="00E75332" w:rsidP="008A780C">
      <w:pPr>
        <w:pStyle w:val="af0"/>
        <w:spacing w:line="276" w:lineRule="auto"/>
        <w:ind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Порядок отражения в учете объектов нематериальных активов, присвоения им инвентарных номеров, принятых на баланс до вступления в силу положений настоящей учетной политики, не изменяются и пересмотру не подлежат, если они не противоречат действовавшим на момент признания актива нормативным правовым актам.</w:t>
      </w:r>
    </w:p>
    <w:p w14:paraId="7E4B58B3" w14:textId="77777777" w:rsidR="00E75332" w:rsidRPr="008A780C" w:rsidRDefault="00E75332" w:rsidP="008A780C">
      <w:pPr>
        <w:tabs>
          <w:tab w:val="left" w:pos="540"/>
        </w:tabs>
        <w:autoSpaceDE w:val="0"/>
        <w:autoSpaceDN w:val="0"/>
        <w:adjustRightInd w:val="0"/>
        <w:spacing w:line="276" w:lineRule="auto"/>
        <w:ind w:left="0" w:firstLine="567"/>
        <w:rPr>
          <w:color w:val="000000" w:themeColor="text1"/>
          <w:szCs w:val="24"/>
        </w:rPr>
      </w:pPr>
      <w:r w:rsidRPr="008A780C">
        <w:rPr>
          <w:color w:val="000000" w:themeColor="text1"/>
          <w:szCs w:val="24"/>
        </w:rPr>
        <w:t>2.1.2.2. Особенности учета отдельных видов нематериальных активов.</w:t>
      </w:r>
    </w:p>
    <w:p w14:paraId="2B96C3AA" w14:textId="77777777" w:rsidR="00E75332" w:rsidRPr="008A780C" w:rsidRDefault="00E75332" w:rsidP="008A780C">
      <w:pPr>
        <w:spacing w:line="276" w:lineRule="auto"/>
        <w:ind w:left="0" w:firstLine="567"/>
        <w:rPr>
          <w:b/>
          <w:color w:val="000000" w:themeColor="text1"/>
          <w:szCs w:val="24"/>
        </w:rPr>
      </w:pPr>
      <w:r w:rsidRPr="008A780C">
        <w:rPr>
          <w:b/>
          <w:color w:val="000000" w:themeColor="text1"/>
          <w:szCs w:val="24"/>
        </w:rPr>
        <w:t>Учет интернет-сайтов</w:t>
      </w:r>
    </w:p>
    <w:p w14:paraId="51DD1551" w14:textId="77777777" w:rsidR="00E75332" w:rsidRPr="008A780C" w:rsidRDefault="00E75332" w:rsidP="008A780C">
      <w:pPr>
        <w:spacing w:line="276" w:lineRule="auto"/>
        <w:ind w:left="0" w:firstLine="567"/>
        <w:rPr>
          <w:color w:val="000000" w:themeColor="text1"/>
          <w:szCs w:val="24"/>
        </w:rPr>
      </w:pPr>
      <w:r w:rsidRPr="008A780C">
        <w:rPr>
          <w:color w:val="000000" w:themeColor="text1"/>
          <w:szCs w:val="24"/>
        </w:rPr>
        <w:t>Интернет-сайтом является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и/или по сетевым адресам, позволяющим идентифицировать сайты в сети «Интернет».</w:t>
      </w:r>
    </w:p>
    <w:p w14:paraId="2987A5FC" w14:textId="77777777" w:rsidR="00E75332" w:rsidRPr="008A780C" w:rsidRDefault="00E75332" w:rsidP="008A780C">
      <w:pPr>
        <w:spacing w:line="276" w:lineRule="auto"/>
        <w:ind w:left="0" w:firstLine="567"/>
        <w:rPr>
          <w:color w:val="000000" w:themeColor="text1"/>
          <w:szCs w:val="24"/>
        </w:rPr>
      </w:pPr>
      <w:r w:rsidRPr="008A780C">
        <w:rPr>
          <w:color w:val="000000" w:themeColor="text1"/>
          <w:szCs w:val="24"/>
        </w:rPr>
        <w:t>При разработке интернет-сайта субъекта централизованного учета работниками субъекта централизованного учета, исключительные права на него принадлежат субъекту централизованного учета, как на результат интеллектуальной деятельности, созданный творческим трудом, при условии, что в трудовом или ином договоре с работниками, занятыми разработкой интернет-сайта, не предусмотрено сохранение за ними исключительных прав.</w:t>
      </w:r>
    </w:p>
    <w:p w14:paraId="53F77B0E" w14:textId="77777777" w:rsidR="00E75332" w:rsidRPr="008A780C" w:rsidRDefault="00E75332" w:rsidP="008A780C">
      <w:pPr>
        <w:spacing w:line="276" w:lineRule="auto"/>
        <w:ind w:left="0" w:firstLine="567"/>
        <w:rPr>
          <w:color w:val="000000" w:themeColor="text1"/>
          <w:szCs w:val="24"/>
        </w:rPr>
      </w:pPr>
      <w:r w:rsidRPr="008A780C">
        <w:rPr>
          <w:color w:val="000000" w:themeColor="text1"/>
          <w:szCs w:val="24"/>
        </w:rPr>
        <w:lastRenderedPageBreak/>
        <w:t>При создании интернет-сайта собственными силами (работниками субъекта централизованного учета) в первоначальную стоимость объекта нематериальных активов включаются:</w:t>
      </w:r>
    </w:p>
    <w:p w14:paraId="58389F00" w14:textId="77777777" w:rsidR="00E75332" w:rsidRPr="008A780C" w:rsidRDefault="00E75332" w:rsidP="008A780C">
      <w:pPr>
        <w:spacing w:line="276" w:lineRule="auto"/>
        <w:ind w:left="0" w:firstLine="567"/>
        <w:rPr>
          <w:color w:val="000000" w:themeColor="text1"/>
          <w:szCs w:val="24"/>
        </w:rPr>
      </w:pPr>
      <w:r w:rsidRPr="008A780C">
        <w:rPr>
          <w:color w:val="000000" w:themeColor="text1"/>
          <w:szCs w:val="24"/>
        </w:rPr>
        <w:t>- гонорары, выплачиваемые работникам за выполненную работу (если они предусмотрены);</w:t>
      </w:r>
    </w:p>
    <w:p w14:paraId="0F38B7D1" w14:textId="77777777" w:rsidR="00E75332" w:rsidRPr="008A780C" w:rsidRDefault="00E75332" w:rsidP="008A780C">
      <w:pPr>
        <w:spacing w:line="276" w:lineRule="auto"/>
        <w:ind w:left="0" w:firstLine="567"/>
        <w:rPr>
          <w:color w:val="000000" w:themeColor="text1"/>
          <w:szCs w:val="24"/>
        </w:rPr>
      </w:pPr>
      <w:r w:rsidRPr="008A780C">
        <w:rPr>
          <w:color w:val="000000" w:themeColor="text1"/>
          <w:szCs w:val="24"/>
        </w:rPr>
        <w:t>- страховые взносы на указанные выплаты;</w:t>
      </w:r>
    </w:p>
    <w:p w14:paraId="0DF08739" w14:textId="77777777" w:rsidR="00E75332" w:rsidRPr="008A780C" w:rsidRDefault="00E75332" w:rsidP="008A780C">
      <w:pPr>
        <w:spacing w:line="276" w:lineRule="auto"/>
        <w:ind w:left="0" w:firstLine="567"/>
        <w:rPr>
          <w:color w:val="000000" w:themeColor="text1"/>
          <w:szCs w:val="24"/>
        </w:rPr>
      </w:pPr>
      <w:r w:rsidRPr="008A780C">
        <w:rPr>
          <w:color w:val="000000" w:themeColor="text1"/>
          <w:szCs w:val="24"/>
        </w:rPr>
        <w:t>- расходы на регистрацию доменного имени интернет-сайта,</w:t>
      </w:r>
    </w:p>
    <w:p w14:paraId="5F805552" w14:textId="77777777" w:rsidR="00E75332" w:rsidRPr="008A780C" w:rsidRDefault="00E75332" w:rsidP="008A780C">
      <w:pPr>
        <w:spacing w:line="276" w:lineRule="auto"/>
        <w:ind w:left="0" w:firstLine="567"/>
        <w:rPr>
          <w:color w:val="000000" w:themeColor="text1"/>
          <w:szCs w:val="24"/>
        </w:rPr>
      </w:pPr>
      <w:r w:rsidRPr="008A780C">
        <w:rPr>
          <w:color w:val="000000" w:themeColor="text1"/>
          <w:szCs w:val="24"/>
        </w:rPr>
        <w:t>- услуги хостинга и иные расходы, связанные с непосредственным созданием интернет-сайта.</w:t>
      </w:r>
    </w:p>
    <w:p w14:paraId="59560CCB" w14:textId="77777777" w:rsidR="00E75332" w:rsidRPr="008A780C" w:rsidRDefault="00E75332" w:rsidP="008A780C">
      <w:pPr>
        <w:spacing w:line="276" w:lineRule="auto"/>
        <w:ind w:left="0" w:firstLine="567"/>
        <w:rPr>
          <w:color w:val="000000" w:themeColor="text1"/>
          <w:szCs w:val="24"/>
        </w:rPr>
      </w:pPr>
      <w:r w:rsidRPr="008A780C">
        <w:rPr>
          <w:color w:val="000000" w:themeColor="text1"/>
          <w:szCs w:val="24"/>
        </w:rPr>
        <w:t>Интернет-сайт принимается к учету на основании Акта о приеме-передаче объектов нефинансовых активов (ф. 0504101).</w:t>
      </w:r>
    </w:p>
    <w:p w14:paraId="5535B810" w14:textId="77777777" w:rsidR="00E75332" w:rsidRPr="008A780C" w:rsidRDefault="00E75332" w:rsidP="008A780C">
      <w:pPr>
        <w:spacing w:line="276" w:lineRule="auto"/>
        <w:ind w:left="0" w:firstLine="567"/>
        <w:rPr>
          <w:b/>
          <w:color w:val="000000" w:themeColor="text1"/>
          <w:szCs w:val="24"/>
        </w:rPr>
      </w:pPr>
      <w:r w:rsidRPr="008A780C">
        <w:rPr>
          <w:b/>
          <w:color w:val="000000" w:themeColor="text1"/>
          <w:szCs w:val="24"/>
        </w:rPr>
        <w:t>Учет нематериальных активов, переданных в пользование на безвозмездной основе по лицензионным договорам</w:t>
      </w:r>
    </w:p>
    <w:p w14:paraId="08E3225F" w14:textId="77777777" w:rsidR="00E75332" w:rsidRPr="008A780C" w:rsidRDefault="00E75332" w:rsidP="008A780C">
      <w:pPr>
        <w:pStyle w:val="a7"/>
        <w:autoSpaceDE w:val="0"/>
        <w:autoSpaceDN w:val="0"/>
        <w:adjustRightInd w:val="0"/>
        <w:spacing w:line="276" w:lineRule="auto"/>
        <w:ind w:left="0" w:firstLine="567"/>
        <w:jc w:val="both"/>
        <w:rPr>
          <w:rFonts w:ascii="Times New Roman" w:hAnsi="Times New Roman" w:cs="Times New Roman"/>
          <w:color w:val="000000" w:themeColor="text1"/>
        </w:rPr>
      </w:pPr>
      <w:r w:rsidRPr="008A780C">
        <w:rPr>
          <w:rFonts w:ascii="Times New Roman" w:hAnsi="Times New Roman" w:cs="Times New Roman"/>
          <w:color w:val="000000" w:themeColor="text1"/>
        </w:rPr>
        <w:t>Передача нематериальных активов в пользование на безвозмездной основе по лицензионным договорам на право пользования объектами нематериальных активов между органами исполнительной власти и государственными учреждениями отражается передающей стороной на забалансовом счете 26 «Имущество, переданное в безвозмездное пользование» в условной оценке: «один объект по одному лицензионному договору - один рубль».</w:t>
      </w:r>
    </w:p>
    <w:p w14:paraId="0CAA40DA" w14:textId="77777777" w:rsidR="00E75332" w:rsidRPr="008A780C" w:rsidRDefault="00E75332" w:rsidP="008A780C">
      <w:pPr>
        <w:pStyle w:val="a7"/>
        <w:autoSpaceDE w:val="0"/>
        <w:autoSpaceDN w:val="0"/>
        <w:adjustRightInd w:val="0"/>
        <w:spacing w:line="276" w:lineRule="auto"/>
        <w:ind w:left="0" w:firstLine="567"/>
        <w:jc w:val="both"/>
        <w:rPr>
          <w:rFonts w:ascii="Times New Roman" w:hAnsi="Times New Roman" w:cs="Times New Roman"/>
          <w:color w:val="000000" w:themeColor="text1"/>
        </w:rPr>
      </w:pPr>
      <w:r w:rsidRPr="008A780C">
        <w:rPr>
          <w:rFonts w:ascii="Times New Roman" w:eastAsia="Calibri" w:hAnsi="Times New Roman" w:cs="Times New Roman"/>
          <w:color w:val="000000" w:themeColor="text1"/>
          <w:lang w:eastAsia="en-US"/>
        </w:rPr>
        <w:t xml:space="preserve">Принимающая сторона отражает в учете поступление нематериальных активов, переданных в пользование на безвозмездной основе по лицензионным договорам на забалансовом счете 35 «Неисключительные лицензии, полученные в пользование на безвозмездной основе от органов исполнительной власти и государственных учреждений» </w:t>
      </w:r>
      <w:r w:rsidRPr="008A780C">
        <w:rPr>
          <w:rFonts w:ascii="Times New Roman" w:hAnsi="Times New Roman" w:cs="Times New Roman"/>
          <w:color w:val="000000" w:themeColor="text1"/>
        </w:rPr>
        <w:t>в условной оценке: «один объект - один рубль».</w:t>
      </w:r>
    </w:p>
    <w:p w14:paraId="7A86905B" w14:textId="77777777" w:rsidR="00E75332" w:rsidRPr="008A780C" w:rsidRDefault="00E75332" w:rsidP="008A780C">
      <w:pPr>
        <w:pStyle w:val="a7"/>
        <w:autoSpaceDE w:val="0"/>
        <w:autoSpaceDN w:val="0"/>
        <w:adjustRightInd w:val="0"/>
        <w:spacing w:line="276" w:lineRule="auto"/>
        <w:ind w:left="0" w:firstLine="567"/>
        <w:jc w:val="both"/>
        <w:rPr>
          <w:rFonts w:ascii="Times New Roman" w:hAnsi="Times New Roman" w:cs="Times New Roman"/>
          <w:color w:val="000000" w:themeColor="text1"/>
        </w:rPr>
      </w:pPr>
      <w:r w:rsidRPr="008A780C">
        <w:rPr>
          <w:rFonts w:ascii="Times New Roman" w:hAnsi="Times New Roman" w:cs="Times New Roman"/>
          <w:color w:val="000000" w:themeColor="text1"/>
        </w:rPr>
        <w:t>2.1.2.3. Первоначальная стоимость объектов нематериальных активов определяется в соответствии с требованиями федерального стандарта бухгалтерского учета государственных финансов «Нематериальные активы», утвержденного приказом Министерства финансов Российской Федерации от 15.11.2019 № 181н.</w:t>
      </w:r>
    </w:p>
    <w:p w14:paraId="175CF6DC" w14:textId="77777777" w:rsidR="00E75332" w:rsidRPr="008A780C" w:rsidRDefault="00E75332" w:rsidP="008A780C">
      <w:pPr>
        <w:pStyle w:val="af0"/>
        <w:spacing w:line="276" w:lineRule="auto"/>
        <w:ind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Первоначальная стоимость объектов нематериальных активов определяется комиссией по поступлению и выбытию активов по справедливой стоимости, установленной методом рыночных цен на дату принятия к учету, в отношении следующих объектов:</w:t>
      </w:r>
    </w:p>
    <w:p w14:paraId="64771CE1" w14:textId="77777777" w:rsidR="00E75332" w:rsidRPr="008A780C" w:rsidRDefault="00E75332" w:rsidP="008A780C">
      <w:pPr>
        <w:pStyle w:val="af0"/>
        <w:numPr>
          <w:ilvl w:val="0"/>
          <w:numId w:val="20"/>
        </w:numPr>
        <w:spacing w:line="276" w:lineRule="auto"/>
        <w:ind w:left="0"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возмещаемые виновными лицами объекты основных средств (при ущербе, причиненном в результате хищений, недостач, порчи);</w:t>
      </w:r>
    </w:p>
    <w:p w14:paraId="489BBE1A" w14:textId="77777777" w:rsidR="00E75332" w:rsidRPr="008A780C" w:rsidRDefault="00E75332" w:rsidP="008A780C">
      <w:pPr>
        <w:pStyle w:val="af0"/>
        <w:numPr>
          <w:ilvl w:val="0"/>
          <w:numId w:val="20"/>
        </w:numPr>
        <w:spacing w:line="276" w:lineRule="auto"/>
        <w:ind w:left="0"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выявленных по результатам инвентаризации объектов нематериальных активов;</w:t>
      </w:r>
    </w:p>
    <w:p w14:paraId="19D8C789" w14:textId="77777777" w:rsidR="00E75332" w:rsidRPr="008A780C" w:rsidRDefault="00E75332" w:rsidP="008A780C">
      <w:pPr>
        <w:pStyle w:val="af0"/>
        <w:numPr>
          <w:ilvl w:val="0"/>
          <w:numId w:val="20"/>
        </w:numPr>
        <w:spacing w:line="276" w:lineRule="auto"/>
        <w:ind w:left="0"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полученные по договорам дарения (пожертвования).</w:t>
      </w:r>
    </w:p>
    <w:p w14:paraId="2C6B8F50" w14:textId="77777777" w:rsidR="00E75332" w:rsidRPr="008A780C" w:rsidRDefault="00E75332" w:rsidP="008A780C">
      <w:pPr>
        <w:pStyle w:val="af0"/>
        <w:spacing w:line="276" w:lineRule="auto"/>
        <w:ind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Определение рыночных цен осуществляется в порядке, установленном пунктом 2.1.1.3. настоящей учетной политики для объектов основных средств.</w:t>
      </w:r>
    </w:p>
    <w:p w14:paraId="3565C0E9" w14:textId="77777777" w:rsidR="00E75332" w:rsidRPr="008A780C" w:rsidRDefault="00E75332" w:rsidP="008A780C">
      <w:pPr>
        <w:pStyle w:val="af0"/>
        <w:spacing w:line="276" w:lineRule="auto"/>
        <w:ind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случае если данные о рыночной стоимости активов, указанные в настоящем пункте учетной политики, недоступны, актив принимается к учету в состав нематериальных активов в условной оценке: «один объект - один рубль».</w:t>
      </w:r>
    </w:p>
    <w:p w14:paraId="1BA6841D" w14:textId="77777777" w:rsidR="00E75332" w:rsidRPr="008A780C" w:rsidRDefault="00E75332" w:rsidP="008A780C">
      <w:pPr>
        <w:autoSpaceDE w:val="0"/>
        <w:autoSpaceDN w:val="0"/>
        <w:adjustRightInd w:val="0"/>
        <w:spacing w:line="276" w:lineRule="auto"/>
        <w:ind w:left="0" w:firstLine="567"/>
        <w:rPr>
          <w:color w:val="000000" w:themeColor="text1"/>
          <w:szCs w:val="24"/>
        </w:rPr>
      </w:pPr>
      <w:r w:rsidRPr="008A780C">
        <w:rPr>
          <w:rFonts w:eastAsiaTheme="minorHAnsi"/>
          <w:color w:val="000000" w:themeColor="text1"/>
          <w:szCs w:val="24"/>
          <w:lang w:eastAsia="en-US"/>
        </w:rPr>
        <w:t>После получения данных о ценах на аналогичные либо схожие нематериальные активы по объекту нематериального актива, отраженного на дату признания в условной оценке, комиссией по поступлению и выбытию активов субъекта учета осуществляется пересмотр балансовой (справедливой) стоимости такого объекта.</w:t>
      </w:r>
    </w:p>
    <w:p w14:paraId="5E26FB5D" w14:textId="77777777" w:rsidR="00E75332" w:rsidRPr="008A780C" w:rsidRDefault="00E75332" w:rsidP="008A780C">
      <w:pPr>
        <w:pStyle w:val="af0"/>
        <w:spacing w:line="276" w:lineRule="auto"/>
        <w:ind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Нематериальные активы, приобретенные в результате обменных операций, принимаются к учету по сформированной </w:t>
      </w:r>
      <w:hyperlink r:id="rId15" w:history="1">
        <w:r w:rsidRPr="008A780C">
          <w:rPr>
            <w:rFonts w:ascii="Times New Roman" w:hAnsi="Times New Roman"/>
            <w:color w:val="000000" w:themeColor="text1"/>
            <w:sz w:val="24"/>
            <w:szCs w:val="24"/>
          </w:rPr>
          <w:t>первоначальной стоимости</w:t>
        </w:r>
      </w:hyperlink>
      <w:r w:rsidRPr="008A780C">
        <w:rPr>
          <w:rFonts w:ascii="Times New Roman" w:hAnsi="Times New Roman"/>
          <w:color w:val="000000" w:themeColor="text1"/>
          <w:sz w:val="24"/>
          <w:szCs w:val="24"/>
        </w:rPr>
        <w:t>.</w:t>
      </w:r>
    </w:p>
    <w:p w14:paraId="18860CC8" w14:textId="77777777" w:rsidR="00E75332" w:rsidRPr="008A780C" w:rsidRDefault="00E75332" w:rsidP="008A780C">
      <w:pPr>
        <w:pStyle w:val="af0"/>
        <w:spacing w:line="276" w:lineRule="auto"/>
        <w:ind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2.1.2.4. Изменение балансовой стоимости объекта нематериальных активов возможно в случае:</w:t>
      </w:r>
    </w:p>
    <w:p w14:paraId="69A52102" w14:textId="77777777" w:rsidR="00E75332" w:rsidRPr="008A780C" w:rsidRDefault="00E75332" w:rsidP="008A780C">
      <w:pPr>
        <w:pStyle w:val="af0"/>
        <w:numPr>
          <w:ilvl w:val="0"/>
          <w:numId w:val="22"/>
        </w:numPr>
        <w:spacing w:line="276" w:lineRule="auto"/>
        <w:ind w:left="0"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модернизации объектов нематериальных активов;</w:t>
      </w:r>
    </w:p>
    <w:p w14:paraId="7EF02715" w14:textId="77777777" w:rsidR="00E75332" w:rsidRPr="008A780C" w:rsidRDefault="00E75332" w:rsidP="008A780C">
      <w:pPr>
        <w:pStyle w:val="af0"/>
        <w:numPr>
          <w:ilvl w:val="0"/>
          <w:numId w:val="22"/>
        </w:numPr>
        <w:spacing w:line="276" w:lineRule="auto"/>
        <w:ind w:left="0" w:firstLine="567"/>
        <w:jc w:val="both"/>
        <w:rPr>
          <w:rFonts w:ascii="Times New Roman" w:hAnsi="Times New Roman"/>
          <w:color w:val="000000" w:themeColor="text1"/>
          <w:sz w:val="24"/>
          <w:szCs w:val="24"/>
        </w:rPr>
      </w:pPr>
      <w:r w:rsidRPr="008A780C">
        <w:rPr>
          <w:rFonts w:ascii="Times New Roman" w:hAnsi="Times New Roman"/>
          <w:bCs/>
          <w:color w:val="000000" w:themeColor="text1"/>
          <w:sz w:val="24"/>
          <w:szCs w:val="24"/>
        </w:rPr>
        <w:t>частичной ликвидации (</w:t>
      </w:r>
      <w:proofErr w:type="spellStart"/>
      <w:r w:rsidRPr="008A780C">
        <w:rPr>
          <w:rFonts w:ascii="Times New Roman" w:hAnsi="Times New Roman"/>
          <w:bCs/>
          <w:color w:val="000000" w:themeColor="text1"/>
          <w:sz w:val="24"/>
          <w:szCs w:val="24"/>
        </w:rPr>
        <w:t>разукомплектации</w:t>
      </w:r>
      <w:proofErr w:type="spellEnd"/>
      <w:r w:rsidRPr="008A780C">
        <w:rPr>
          <w:rFonts w:ascii="Times New Roman" w:hAnsi="Times New Roman"/>
          <w:bCs/>
          <w:color w:val="000000" w:themeColor="text1"/>
          <w:sz w:val="24"/>
          <w:szCs w:val="24"/>
        </w:rPr>
        <w:t>) объектов нематериальных активов;</w:t>
      </w:r>
    </w:p>
    <w:p w14:paraId="5E185D45" w14:textId="77777777" w:rsidR="00E75332" w:rsidRPr="008A780C" w:rsidRDefault="00E75332" w:rsidP="008A780C">
      <w:pPr>
        <w:pStyle w:val="af0"/>
        <w:numPr>
          <w:ilvl w:val="0"/>
          <w:numId w:val="22"/>
        </w:numPr>
        <w:spacing w:line="276" w:lineRule="auto"/>
        <w:ind w:left="0"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переоценки объектов нематериальных активов.</w:t>
      </w:r>
    </w:p>
    <w:p w14:paraId="67BEF7A8" w14:textId="4A979DA3" w:rsidR="00E75332" w:rsidRPr="008A780C" w:rsidRDefault="00E75332" w:rsidP="008A780C">
      <w:pPr>
        <w:pStyle w:val="af0"/>
        <w:spacing w:line="276" w:lineRule="auto"/>
        <w:ind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2.1.2.5. Ответственным за хранение документов на объекты нематериальных активов явля</w:t>
      </w:r>
      <w:r w:rsidR="00C97258" w:rsidRPr="008A780C">
        <w:rPr>
          <w:rFonts w:ascii="Times New Roman" w:hAnsi="Times New Roman"/>
          <w:color w:val="000000" w:themeColor="text1"/>
          <w:sz w:val="24"/>
          <w:szCs w:val="24"/>
        </w:rPr>
        <w:t xml:space="preserve">ются </w:t>
      </w:r>
      <w:r w:rsidRPr="008A780C">
        <w:rPr>
          <w:rFonts w:ascii="Times New Roman" w:hAnsi="Times New Roman"/>
          <w:color w:val="000000" w:themeColor="text1"/>
          <w:sz w:val="24"/>
          <w:szCs w:val="24"/>
        </w:rPr>
        <w:t xml:space="preserve">материально ответственные лица, за которыми закреплены нематериальные активы. </w:t>
      </w:r>
    </w:p>
    <w:p w14:paraId="242FCED6" w14:textId="77777777" w:rsidR="00E75332" w:rsidRPr="008A780C" w:rsidRDefault="00E75332" w:rsidP="008A780C">
      <w:pPr>
        <w:pStyle w:val="af0"/>
        <w:spacing w:line="276" w:lineRule="auto"/>
        <w:ind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2.1.2.6. Каждому инвентарному объекту нематериальных активов присваивается уникальный инвентарный порядковый номер, который используется исключительно в регистрах учета. Этот номер сохраняется за объектом на весь период его учета. Вновь принятым к учету объектам нематериальных активов не могут присваиваться инвентарные номера выбывших (списанных) инвентарных объектов нематериальных активов.</w:t>
      </w:r>
    </w:p>
    <w:p w14:paraId="591EA34F" w14:textId="5B833E07" w:rsidR="00E75332" w:rsidRPr="008A780C" w:rsidRDefault="00E75332" w:rsidP="008A780C">
      <w:pPr>
        <w:pStyle w:val="af0"/>
        <w:spacing w:line="276" w:lineRule="auto"/>
        <w:ind w:firstLine="567"/>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Структура инвентарного номера объекта нематериальных активов состоит из 1</w:t>
      </w:r>
      <w:r w:rsidR="001F22BC" w:rsidRPr="008A780C">
        <w:rPr>
          <w:rFonts w:ascii="Times New Roman" w:hAnsi="Times New Roman"/>
          <w:color w:val="000000" w:themeColor="text1"/>
          <w:sz w:val="24"/>
          <w:szCs w:val="24"/>
        </w:rPr>
        <w:t>5</w:t>
      </w:r>
      <w:r w:rsidRPr="008A780C">
        <w:rPr>
          <w:rFonts w:ascii="Times New Roman" w:hAnsi="Times New Roman"/>
          <w:color w:val="000000" w:themeColor="text1"/>
          <w:sz w:val="24"/>
          <w:szCs w:val="24"/>
        </w:rPr>
        <w:t xml:space="preserve"> знаков:</w:t>
      </w:r>
    </w:p>
    <w:p w14:paraId="076BF70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highlight w:val="yellow"/>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506"/>
        <w:gridCol w:w="4311"/>
      </w:tblGrid>
      <w:tr w:rsidR="008A780C" w:rsidRPr="008A780C" w14:paraId="76126D4C" w14:textId="77777777" w:rsidTr="001F22BC">
        <w:trPr>
          <w:tblHeader/>
        </w:trPr>
        <w:tc>
          <w:tcPr>
            <w:tcW w:w="1597" w:type="pct"/>
            <w:shd w:val="clear" w:color="auto" w:fill="auto"/>
            <w:vAlign w:val="center"/>
          </w:tcPr>
          <w:p w14:paraId="49D3B4F7" w14:textId="77777777" w:rsidR="001F22BC" w:rsidRPr="008A780C" w:rsidRDefault="001F22BC" w:rsidP="008A780C">
            <w:pPr>
              <w:pStyle w:val="af0"/>
              <w:spacing w:line="276" w:lineRule="auto"/>
              <w:jc w:val="center"/>
              <w:rPr>
                <w:rFonts w:ascii="Times New Roman" w:hAnsi="Times New Roman"/>
                <w:bCs/>
                <w:iCs/>
                <w:color w:val="000000" w:themeColor="text1"/>
                <w:sz w:val="20"/>
                <w:szCs w:val="20"/>
              </w:rPr>
            </w:pPr>
            <w:r w:rsidRPr="008A780C">
              <w:rPr>
                <w:rFonts w:ascii="Times New Roman" w:hAnsi="Times New Roman"/>
                <w:bCs/>
                <w:iCs/>
                <w:color w:val="000000" w:themeColor="text1"/>
                <w:sz w:val="20"/>
                <w:szCs w:val="20"/>
              </w:rPr>
              <w:t>Очередность знаков инвентарного номера</w:t>
            </w:r>
          </w:p>
        </w:tc>
        <w:tc>
          <w:tcPr>
            <w:tcW w:w="1251" w:type="pct"/>
            <w:shd w:val="clear" w:color="auto" w:fill="auto"/>
            <w:vAlign w:val="center"/>
          </w:tcPr>
          <w:p w14:paraId="59D238CD" w14:textId="77777777" w:rsidR="001F22BC" w:rsidRPr="008A780C" w:rsidRDefault="001F22BC" w:rsidP="008A780C">
            <w:pPr>
              <w:pStyle w:val="af0"/>
              <w:spacing w:line="276" w:lineRule="auto"/>
              <w:jc w:val="center"/>
              <w:rPr>
                <w:rFonts w:ascii="Times New Roman" w:hAnsi="Times New Roman"/>
                <w:bCs/>
                <w:iCs/>
                <w:color w:val="000000" w:themeColor="text1"/>
                <w:sz w:val="20"/>
                <w:szCs w:val="20"/>
              </w:rPr>
            </w:pPr>
            <w:r w:rsidRPr="008A780C">
              <w:rPr>
                <w:rFonts w:ascii="Times New Roman" w:hAnsi="Times New Roman"/>
                <w:bCs/>
                <w:iCs/>
                <w:color w:val="000000" w:themeColor="text1"/>
                <w:sz w:val="20"/>
                <w:szCs w:val="20"/>
              </w:rPr>
              <w:t>Количество знаков инвентарного номера</w:t>
            </w:r>
          </w:p>
        </w:tc>
        <w:tc>
          <w:tcPr>
            <w:tcW w:w="2152" w:type="pct"/>
            <w:shd w:val="clear" w:color="auto" w:fill="auto"/>
            <w:vAlign w:val="center"/>
          </w:tcPr>
          <w:p w14:paraId="70D9FED7" w14:textId="77777777" w:rsidR="001F22BC" w:rsidRPr="008A780C" w:rsidRDefault="001F22BC" w:rsidP="008A780C">
            <w:pPr>
              <w:pStyle w:val="af0"/>
              <w:spacing w:line="276" w:lineRule="auto"/>
              <w:jc w:val="center"/>
              <w:rPr>
                <w:rFonts w:ascii="Times New Roman" w:hAnsi="Times New Roman"/>
                <w:bCs/>
                <w:iCs/>
                <w:color w:val="000000" w:themeColor="text1"/>
                <w:sz w:val="20"/>
                <w:szCs w:val="20"/>
              </w:rPr>
            </w:pPr>
            <w:r w:rsidRPr="008A780C">
              <w:rPr>
                <w:rFonts w:ascii="Times New Roman" w:hAnsi="Times New Roman"/>
                <w:bCs/>
                <w:iCs/>
                <w:color w:val="000000" w:themeColor="text1"/>
                <w:sz w:val="20"/>
                <w:szCs w:val="20"/>
              </w:rPr>
              <w:t>Обозначение знаков инвентарного номера</w:t>
            </w:r>
          </w:p>
        </w:tc>
      </w:tr>
      <w:tr w:rsidR="008A780C" w:rsidRPr="008A780C" w14:paraId="5D46A752" w14:textId="77777777" w:rsidTr="001F22BC">
        <w:tc>
          <w:tcPr>
            <w:tcW w:w="1597" w:type="pct"/>
            <w:shd w:val="clear" w:color="auto" w:fill="auto"/>
            <w:vAlign w:val="center"/>
          </w:tcPr>
          <w:p w14:paraId="3BF7EBBB" w14:textId="77777777" w:rsidR="001F22BC"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w:t>
            </w:r>
          </w:p>
        </w:tc>
        <w:tc>
          <w:tcPr>
            <w:tcW w:w="1251" w:type="pct"/>
            <w:shd w:val="clear" w:color="auto" w:fill="auto"/>
            <w:vAlign w:val="center"/>
          </w:tcPr>
          <w:p w14:paraId="311B26CC" w14:textId="77777777" w:rsidR="001F22BC"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1-3</w:t>
            </w:r>
          </w:p>
        </w:tc>
        <w:tc>
          <w:tcPr>
            <w:tcW w:w="2152" w:type="pct"/>
            <w:shd w:val="clear" w:color="auto" w:fill="auto"/>
            <w:vAlign w:val="center"/>
          </w:tcPr>
          <w:p w14:paraId="79AC2CFC" w14:textId="77777777" w:rsidR="001F22BC" w:rsidRPr="008A780C" w:rsidRDefault="001F22BC"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Код амортизационной группы</w:t>
            </w:r>
          </w:p>
        </w:tc>
      </w:tr>
      <w:tr w:rsidR="008A780C" w:rsidRPr="008A780C" w14:paraId="28B7285C" w14:textId="77777777" w:rsidTr="001F22BC">
        <w:tc>
          <w:tcPr>
            <w:tcW w:w="1597" w:type="pct"/>
            <w:shd w:val="clear" w:color="auto" w:fill="auto"/>
            <w:vAlign w:val="center"/>
          </w:tcPr>
          <w:p w14:paraId="7A8DE4A7" w14:textId="77777777" w:rsidR="001F22BC"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w:t>
            </w:r>
          </w:p>
        </w:tc>
        <w:tc>
          <w:tcPr>
            <w:tcW w:w="1251" w:type="pct"/>
            <w:shd w:val="clear" w:color="auto" w:fill="auto"/>
            <w:vAlign w:val="center"/>
          </w:tcPr>
          <w:p w14:paraId="3089E224" w14:textId="77777777" w:rsidR="001F22BC"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w:t>
            </w:r>
          </w:p>
        </w:tc>
        <w:tc>
          <w:tcPr>
            <w:tcW w:w="2152" w:type="pct"/>
            <w:shd w:val="clear" w:color="auto" w:fill="auto"/>
            <w:vAlign w:val="center"/>
          </w:tcPr>
          <w:p w14:paraId="34B54224" w14:textId="77777777" w:rsidR="001F22BC" w:rsidRPr="008A780C" w:rsidRDefault="001F22BC"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Код финансового обеспечения</w:t>
            </w:r>
          </w:p>
        </w:tc>
      </w:tr>
      <w:tr w:rsidR="008A780C" w:rsidRPr="008A780C" w14:paraId="77D66714" w14:textId="77777777" w:rsidTr="001F22BC">
        <w:tc>
          <w:tcPr>
            <w:tcW w:w="1597" w:type="pct"/>
            <w:shd w:val="clear" w:color="auto" w:fill="auto"/>
            <w:vAlign w:val="center"/>
          </w:tcPr>
          <w:p w14:paraId="15941DA0" w14:textId="77777777" w:rsidR="001F22BC"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3</w:t>
            </w:r>
          </w:p>
        </w:tc>
        <w:tc>
          <w:tcPr>
            <w:tcW w:w="1251" w:type="pct"/>
            <w:shd w:val="clear" w:color="auto" w:fill="auto"/>
            <w:vAlign w:val="center"/>
          </w:tcPr>
          <w:p w14:paraId="6E41528C" w14:textId="77777777" w:rsidR="001F22BC"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5-7</w:t>
            </w:r>
          </w:p>
        </w:tc>
        <w:tc>
          <w:tcPr>
            <w:tcW w:w="2152" w:type="pct"/>
            <w:shd w:val="clear" w:color="auto" w:fill="auto"/>
            <w:vAlign w:val="center"/>
          </w:tcPr>
          <w:p w14:paraId="5B08B361" w14:textId="77777777" w:rsidR="001F22BC" w:rsidRPr="008A780C" w:rsidRDefault="001F22BC"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Синтетический счет объекта учета</w:t>
            </w:r>
          </w:p>
        </w:tc>
      </w:tr>
      <w:tr w:rsidR="008A780C" w:rsidRPr="008A780C" w14:paraId="3AFD01EB" w14:textId="77777777" w:rsidTr="001F22BC">
        <w:tc>
          <w:tcPr>
            <w:tcW w:w="1597" w:type="pct"/>
            <w:shd w:val="clear" w:color="auto" w:fill="auto"/>
            <w:vAlign w:val="center"/>
          </w:tcPr>
          <w:p w14:paraId="773D581C" w14:textId="77777777" w:rsidR="001F22BC"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4</w:t>
            </w:r>
          </w:p>
        </w:tc>
        <w:tc>
          <w:tcPr>
            <w:tcW w:w="1251" w:type="pct"/>
            <w:shd w:val="clear" w:color="auto" w:fill="auto"/>
            <w:vAlign w:val="center"/>
          </w:tcPr>
          <w:p w14:paraId="076A0F1B" w14:textId="77777777" w:rsidR="001F22BC"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8-9</w:t>
            </w:r>
          </w:p>
        </w:tc>
        <w:tc>
          <w:tcPr>
            <w:tcW w:w="2152" w:type="pct"/>
            <w:shd w:val="clear" w:color="auto" w:fill="auto"/>
            <w:vAlign w:val="center"/>
          </w:tcPr>
          <w:p w14:paraId="0AD225B3" w14:textId="77777777" w:rsidR="001F22BC" w:rsidRPr="008A780C" w:rsidRDefault="001F22BC"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Код аналитического учета счета</w:t>
            </w:r>
          </w:p>
        </w:tc>
      </w:tr>
      <w:tr w:rsidR="008A780C" w:rsidRPr="008A780C" w14:paraId="72643660" w14:textId="77777777" w:rsidTr="001F22BC">
        <w:tc>
          <w:tcPr>
            <w:tcW w:w="1597" w:type="pct"/>
            <w:shd w:val="clear" w:color="auto" w:fill="auto"/>
            <w:vAlign w:val="center"/>
          </w:tcPr>
          <w:p w14:paraId="173F6F90" w14:textId="77777777" w:rsidR="001F22BC"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5</w:t>
            </w:r>
          </w:p>
        </w:tc>
        <w:tc>
          <w:tcPr>
            <w:tcW w:w="1251" w:type="pct"/>
            <w:shd w:val="clear" w:color="auto" w:fill="auto"/>
            <w:vAlign w:val="center"/>
          </w:tcPr>
          <w:p w14:paraId="77A79CF5" w14:textId="77777777" w:rsidR="001F22BC" w:rsidRPr="008A780C" w:rsidRDefault="001F22BC"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10-15</w:t>
            </w:r>
          </w:p>
        </w:tc>
        <w:tc>
          <w:tcPr>
            <w:tcW w:w="2152" w:type="pct"/>
            <w:shd w:val="clear" w:color="auto" w:fill="auto"/>
            <w:vAlign w:val="center"/>
          </w:tcPr>
          <w:p w14:paraId="743D654D" w14:textId="77777777" w:rsidR="001F22BC" w:rsidRPr="008A780C" w:rsidRDefault="001F22BC"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Порядковый номер объекта </w:t>
            </w:r>
          </w:p>
        </w:tc>
      </w:tr>
    </w:tbl>
    <w:p w14:paraId="520300AA" w14:textId="711E569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Присвоение и регистрация инвентарных номеров объектам нематериальных активов осуществляется </w:t>
      </w:r>
      <w:proofErr w:type="gramStart"/>
      <w:r w:rsidRPr="008A780C">
        <w:rPr>
          <w:rFonts w:ascii="Times New Roman" w:hAnsi="Times New Roman"/>
          <w:color w:val="000000" w:themeColor="text1"/>
          <w:sz w:val="24"/>
          <w:szCs w:val="24"/>
        </w:rPr>
        <w:t xml:space="preserve">в </w:t>
      </w:r>
      <w:r w:rsidRPr="008A780C">
        <w:rPr>
          <w:rFonts w:ascii="Times New Roman" w:hAnsi="Times New Roman"/>
          <w:i/>
          <w:color w:val="000000" w:themeColor="text1"/>
          <w:sz w:val="24"/>
          <w:szCs w:val="24"/>
        </w:rPr>
        <w:t xml:space="preserve"> СКУУ</w:t>
      </w:r>
      <w:proofErr w:type="gramEnd"/>
      <w:r w:rsidRPr="008A780C">
        <w:rPr>
          <w:rFonts w:ascii="Times New Roman" w:hAnsi="Times New Roman"/>
          <w:i/>
          <w:color w:val="000000" w:themeColor="text1"/>
          <w:sz w:val="24"/>
          <w:szCs w:val="24"/>
        </w:rPr>
        <w:t xml:space="preserve"> ЕМИАС</w:t>
      </w:r>
      <w:r w:rsidRPr="008A780C">
        <w:rPr>
          <w:rFonts w:ascii="Times New Roman" w:hAnsi="Times New Roman"/>
          <w:color w:val="000000" w:themeColor="text1"/>
          <w:sz w:val="24"/>
          <w:szCs w:val="24"/>
        </w:rPr>
        <w:t xml:space="preserve"> работником  бухгалтерии.</w:t>
      </w:r>
    </w:p>
    <w:p w14:paraId="583D56BE" w14:textId="77777777" w:rsidR="00E75332" w:rsidRPr="008A780C" w:rsidRDefault="00E75332" w:rsidP="008A780C">
      <w:pPr>
        <w:pStyle w:val="ConsPlusNormal"/>
        <w:spacing w:line="276" w:lineRule="auto"/>
        <w:ind w:firstLine="540"/>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2.1.2.7. Начисление амортизации по объекту нематериальных активов производится линейным методом, который предполагает ежемесячное начисление постоянной суммы амортизации на протяжении всего срока полезного использования актива.</w:t>
      </w:r>
    </w:p>
    <w:p w14:paraId="4435A0D2" w14:textId="77777777" w:rsidR="00E75332" w:rsidRPr="008A780C" w:rsidRDefault="00E75332" w:rsidP="008A780C">
      <w:pPr>
        <w:pStyle w:val="ConsPlusNormal"/>
        <w:spacing w:line="276" w:lineRule="auto"/>
        <w:ind w:firstLine="709"/>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По объектам нематериальных активов с неопределенным сроком полезного использования амортизация не начисляется до момента их реклассификации в подгруппу объектов нематериальных активов с определенным сроком полезного использования.</w:t>
      </w:r>
    </w:p>
    <w:p w14:paraId="58678469" w14:textId="77777777" w:rsidR="00E75332" w:rsidRPr="008A780C" w:rsidRDefault="00E75332" w:rsidP="008A780C">
      <w:pPr>
        <w:pStyle w:val="ConsPlusNormal"/>
        <w:spacing w:line="276" w:lineRule="auto"/>
        <w:ind w:firstLine="709"/>
        <w:jc w:val="both"/>
        <w:rPr>
          <w:rFonts w:ascii="Times New Roman" w:hAnsi="Times New Roman" w:cs="Times New Roman"/>
          <w:color w:val="000000" w:themeColor="text1"/>
          <w:sz w:val="24"/>
          <w:szCs w:val="24"/>
        </w:rPr>
      </w:pPr>
      <w:r w:rsidRPr="008A780C">
        <w:rPr>
          <w:rFonts w:ascii="Times New Roman" w:hAnsi="Times New Roman" w:cs="Times New Roman"/>
          <w:color w:val="000000" w:themeColor="text1"/>
          <w:sz w:val="24"/>
          <w:szCs w:val="24"/>
        </w:rPr>
        <w:t>Реклассификация объектов нематериальных активов из подгруппы «Нематериальные активы с неопределенным сроком полезного использования» в подгруппу «Нематериальные активы с определенным сроком полезного использования» отражается перспективно как изменение оценочных значений в соответствии с положениями ФСБУ «Учетная политика».</w:t>
      </w:r>
    </w:p>
    <w:p w14:paraId="164F8E1C" w14:textId="2B42254B" w:rsidR="00E75332" w:rsidRPr="008A780C" w:rsidRDefault="00E75332" w:rsidP="008A780C">
      <w:pPr>
        <w:autoSpaceDE w:val="0"/>
        <w:autoSpaceDN w:val="0"/>
        <w:adjustRightInd w:val="0"/>
        <w:spacing w:line="276" w:lineRule="auto"/>
        <w:ind w:left="0" w:firstLine="709"/>
        <w:rPr>
          <w:rFonts w:eastAsiaTheme="minorHAnsi"/>
          <w:color w:val="000000" w:themeColor="text1"/>
          <w:szCs w:val="24"/>
          <w:lang w:eastAsia="en-US"/>
        </w:rPr>
      </w:pPr>
      <w:r w:rsidRPr="008A780C">
        <w:rPr>
          <w:color w:val="000000" w:themeColor="text1"/>
          <w:szCs w:val="24"/>
        </w:rPr>
        <w:t xml:space="preserve">2.1.2.8. </w:t>
      </w:r>
      <w:r w:rsidRPr="008A780C">
        <w:rPr>
          <w:rFonts w:eastAsiaTheme="minorHAnsi"/>
          <w:color w:val="000000" w:themeColor="text1"/>
          <w:szCs w:val="24"/>
          <w:lang w:eastAsia="en-US"/>
        </w:rPr>
        <w:t xml:space="preserve">Сроком полезного использования нематериального актива является период, в течение которого </w:t>
      </w:r>
      <w:r w:rsidR="00C97258" w:rsidRPr="008A780C">
        <w:rPr>
          <w:color w:val="000000" w:themeColor="text1"/>
          <w:szCs w:val="24"/>
        </w:rPr>
        <w:t>учреждение</w:t>
      </w:r>
      <w:r w:rsidRPr="008A780C" w:rsidDel="00126158">
        <w:rPr>
          <w:rFonts w:eastAsiaTheme="minorHAnsi"/>
          <w:color w:val="000000" w:themeColor="text1"/>
          <w:szCs w:val="24"/>
          <w:lang w:eastAsia="en-US"/>
        </w:rPr>
        <w:t xml:space="preserve"> </w:t>
      </w:r>
      <w:r w:rsidRPr="008A780C">
        <w:rPr>
          <w:rFonts w:eastAsiaTheme="minorHAnsi"/>
          <w:color w:val="000000" w:themeColor="text1"/>
          <w:szCs w:val="24"/>
          <w:lang w:eastAsia="en-US"/>
        </w:rPr>
        <w:t>предполагается использование актива.</w:t>
      </w:r>
    </w:p>
    <w:p w14:paraId="050B731C" w14:textId="77777777" w:rsidR="00E75332" w:rsidRPr="008A780C" w:rsidRDefault="00E75332" w:rsidP="008A780C">
      <w:pPr>
        <w:autoSpaceDE w:val="0"/>
        <w:autoSpaceDN w:val="0"/>
        <w:adjustRightInd w:val="0"/>
        <w:spacing w:line="276" w:lineRule="auto"/>
        <w:ind w:left="0" w:firstLine="709"/>
        <w:rPr>
          <w:rFonts w:eastAsiaTheme="minorHAnsi"/>
          <w:color w:val="000000" w:themeColor="text1"/>
          <w:szCs w:val="24"/>
          <w:lang w:eastAsia="en-US"/>
        </w:rPr>
      </w:pPr>
      <w:r w:rsidRPr="008A780C">
        <w:rPr>
          <w:rFonts w:eastAsiaTheme="minorHAnsi"/>
          <w:color w:val="000000" w:themeColor="text1"/>
          <w:szCs w:val="24"/>
          <w:lang w:eastAsia="en-US"/>
        </w:rPr>
        <w:t>Срок полезного использования нематериальных активов в целях принятия объекта к учету и начисления амортизации определяется комиссией по поступлению и выбытию активов исходя из:</w:t>
      </w:r>
    </w:p>
    <w:p w14:paraId="234BAFB9" w14:textId="5316A3CE" w:rsidR="00E75332" w:rsidRPr="008A780C" w:rsidRDefault="00E75332" w:rsidP="008A780C">
      <w:pPr>
        <w:autoSpaceDE w:val="0"/>
        <w:autoSpaceDN w:val="0"/>
        <w:adjustRightInd w:val="0"/>
        <w:spacing w:line="276" w:lineRule="auto"/>
        <w:ind w:left="0" w:firstLine="709"/>
        <w:rPr>
          <w:rFonts w:eastAsiaTheme="minorHAnsi"/>
          <w:color w:val="000000" w:themeColor="text1"/>
          <w:szCs w:val="24"/>
          <w:lang w:eastAsia="en-US"/>
        </w:rPr>
      </w:pPr>
      <w:r w:rsidRPr="008A780C">
        <w:rPr>
          <w:rFonts w:eastAsiaTheme="minorHAnsi"/>
          <w:color w:val="000000" w:themeColor="text1"/>
          <w:szCs w:val="24"/>
          <w:lang w:eastAsia="en-US"/>
        </w:rPr>
        <w:t xml:space="preserve">срока действия прав </w:t>
      </w:r>
      <w:r w:rsidR="00C97258" w:rsidRPr="008A780C">
        <w:rPr>
          <w:rFonts w:eastAsiaTheme="minorHAnsi"/>
          <w:color w:val="000000" w:themeColor="text1"/>
          <w:szCs w:val="24"/>
          <w:lang w:eastAsia="en-US"/>
        </w:rPr>
        <w:t>учреждения</w:t>
      </w:r>
      <w:r w:rsidRPr="008A780C" w:rsidDel="00126158">
        <w:rPr>
          <w:rFonts w:eastAsiaTheme="minorHAnsi"/>
          <w:color w:val="000000" w:themeColor="text1"/>
          <w:szCs w:val="24"/>
          <w:lang w:eastAsia="en-US"/>
        </w:rPr>
        <w:t xml:space="preserve"> </w:t>
      </w:r>
      <w:r w:rsidRPr="008A780C">
        <w:rPr>
          <w:rFonts w:eastAsiaTheme="minorHAnsi"/>
          <w:color w:val="000000" w:themeColor="text1"/>
          <w:szCs w:val="24"/>
          <w:lang w:eastAsia="en-US"/>
        </w:rPr>
        <w:t>на результат интеллектуальной деятельности или средство индивидуализации и периода контроля над активом;</w:t>
      </w:r>
    </w:p>
    <w:p w14:paraId="29A108AD" w14:textId="77777777" w:rsidR="00E75332" w:rsidRPr="008A780C" w:rsidRDefault="00E75332" w:rsidP="008A780C">
      <w:pPr>
        <w:autoSpaceDE w:val="0"/>
        <w:autoSpaceDN w:val="0"/>
        <w:adjustRightInd w:val="0"/>
        <w:spacing w:line="276" w:lineRule="auto"/>
        <w:ind w:left="0" w:firstLine="709"/>
        <w:rPr>
          <w:rFonts w:eastAsiaTheme="minorHAnsi"/>
          <w:color w:val="000000" w:themeColor="text1"/>
          <w:szCs w:val="24"/>
          <w:lang w:eastAsia="en-US"/>
        </w:rPr>
      </w:pPr>
      <w:r w:rsidRPr="008A780C">
        <w:rPr>
          <w:rFonts w:eastAsiaTheme="minorHAnsi"/>
          <w:color w:val="000000" w:themeColor="text1"/>
          <w:szCs w:val="24"/>
          <w:lang w:eastAsia="en-US"/>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14:paraId="21D69EBB" w14:textId="185E4454" w:rsidR="00E75332" w:rsidRPr="008A780C" w:rsidRDefault="00E75332" w:rsidP="008A780C">
      <w:pPr>
        <w:autoSpaceDE w:val="0"/>
        <w:autoSpaceDN w:val="0"/>
        <w:adjustRightInd w:val="0"/>
        <w:spacing w:line="276" w:lineRule="auto"/>
        <w:ind w:left="0" w:firstLine="709"/>
        <w:rPr>
          <w:rFonts w:eastAsiaTheme="minorHAnsi"/>
          <w:color w:val="000000" w:themeColor="text1"/>
          <w:szCs w:val="24"/>
          <w:lang w:eastAsia="en-US"/>
        </w:rPr>
      </w:pPr>
      <w:r w:rsidRPr="008A780C">
        <w:rPr>
          <w:rFonts w:eastAsiaTheme="minorHAnsi"/>
          <w:color w:val="000000" w:themeColor="text1"/>
          <w:szCs w:val="24"/>
          <w:lang w:eastAsia="en-US"/>
        </w:rPr>
        <w:t xml:space="preserve">ожидаемого срока использования актива, в течение которого </w:t>
      </w:r>
      <w:r w:rsidR="00C97258" w:rsidRPr="008A780C">
        <w:rPr>
          <w:rFonts w:eastAsiaTheme="minorHAnsi"/>
          <w:color w:val="000000" w:themeColor="text1"/>
          <w:szCs w:val="24"/>
          <w:lang w:eastAsia="en-US"/>
        </w:rPr>
        <w:t>учреждение</w:t>
      </w:r>
      <w:r w:rsidRPr="008A780C" w:rsidDel="00126158">
        <w:rPr>
          <w:rFonts w:eastAsiaTheme="minorHAnsi"/>
          <w:color w:val="000000" w:themeColor="text1"/>
          <w:szCs w:val="24"/>
          <w:lang w:eastAsia="en-US"/>
        </w:rPr>
        <w:t xml:space="preserve"> </w:t>
      </w:r>
      <w:r w:rsidRPr="008A780C">
        <w:rPr>
          <w:rFonts w:eastAsiaTheme="minorHAnsi"/>
          <w:color w:val="000000" w:themeColor="text1"/>
          <w:szCs w:val="24"/>
          <w:lang w:eastAsia="en-US"/>
        </w:rPr>
        <w:t xml:space="preserve">предполагает использовать актив в деятельности, направленной на достижение целей создания </w:t>
      </w:r>
      <w:r w:rsidRPr="008A780C">
        <w:rPr>
          <w:color w:val="000000" w:themeColor="text1"/>
          <w:szCs w:val="24"/>
        </w:rPr>
        <w:t>субъекта централизованного учета</w:t>
      </w:r>
      <w:r w:rsidRPr="008A780C">
        <w:rPr>
          <w:rFonts w:eastAsiaTheme="minorHAnsi"/>
          <w:color w:val="000000" w:themeColor="text1"/>
          <w:szCs w:val="24"/>
          <w:lang w:eastAsia="en-US"/>
        </w:rPr>
        <w:t>, либо в случаях, предусмотренных законодательством Российской Федерации, получать экономические выгоды;</w:t>
      </w:r>
    </w:p>
    <w:p w14:paraId="41942328" w14:textId="77777777" w:rsidR="00E75332" w:rsidRPr="008A780C" w:rsidRDefault="00E75332" w:rsidP="008A780C">
      <w:pPr>
        <w:autoSpaceDE w:val="0"/>
        <w:autoSpaceDN w:val="0"/>
        <w:adjustRightInd w:val="0"/>
        <w:spacing w:line="276" w:lineRule="auto"/>
        <w:ind w:left="0" w:firstLine="709"/>
        <w:rPr>
          <w:rFonts w:eastAsiaTheme="minorHAnsi"/>
          <w:color w:val="000000" w:themeColor="text1"/>
          <w:szCs w:val="24"/>
          <w:lang w:eastAsia="en-US"/>
        </w:rPr>
      </w:pPr>
      <w:r w:rsidRPr="008A780C">
        <w:rPr>
          <w:rFonts w:eastAsiaTheme="minorHAnsi"/>
          <w:color w:val="000000" w:themeColor="text1"/>
          <w:szCs w:val="24"/>
          <w:lang w:eastAsia="en-US"/>
        </w:rPr>
        <w:t>срока полезного использования иного актива, с которым объект нематериальных активов непосредственно связан.</w:t>
      </w:r>
    </w:p>
    <w:p w14:paraId="6B158A59" w14:textId="77777777" w:rsidR="00E75332" w:rsidRPr="008A780C" w:rsidRDefault="00E75332" w:rsidP="008A780C">
      <w:pPr>
        <w:autoSpaceDE w:val="0"/>
        <w:autoSpaceDN w:val="0"/>
        <w:adjustRightInd w:val="0"/>
        <w:spacing w:line="276" w:lineRule="auto"/>
        <w:ind w:left="0" w:firstLine="709"/>
        <w:rPr>
          <w:color w:val="000000" w:themeColor="text1"/>
          <w:szCs w:val="24"/>
        </w:rPr>
      </w:pPr>
      <w:r w:rsidRPr="008A780C">
        <w:rPr>
          <w:color w:val="000000" w:themeColor="text1"/>
          <w:szCs w:val="24"/>
        </w:rPr>
        <w:t>Изменение сроков полезного использования возможно в случае:</w:t>
      </w:r>
    </w:p>
    <w:p w14:paraId="346969D9" w14:textId="77777777" w:rsidR="00E75332" w:rsidRPr="008A780C" w:rsidRDefault="00E75332" w:rsidP="008A780C">
      <w:pPr>
        <w:pStyle w:val="af0"/>
        <w:numPr>
          <w:ilvl w:val="0"/>
          <w:numId w:val="22"/>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модернизации нематериального актива;</w:t>
      </w:r>
    </w:p>
    <w:p w14:paraId="4B0E8ADD" w14:textId="77777777" w:rsidR="00E75332" w:rsidRPr="008A780C" w:rsidRDefault="00E75332" w:rsidP="008A780C">
      <w:pPr>
        <w:pStyle w:val="af0"/>
        <w:numPr>
          <w:ilvl w:val="0"/>
          <w:numId w:val="22"/>
        </w:numPr>
        <w:spacing w:line="276" w:lineRule="auto"/>
        <w:ind w:left="0"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реклассификации нематериального актива;</w:t>
      </w:r>
    </w:p>
    <w:p w14:paraId="07F222BF" w14:textId="77777777" w:rsidR="00E75332" w:rsidRPr="008A780C" w:rsidRDefault="00E75332" w:rsidP="008A780C">
      <w:pPr>
        <w:numPr>
          <w:ilvl w:val="0"/>
          <w:numId w:val="22"/>
        </w:numPr>
        <w:spacing w:after="0" w:line="276" w:lineRule="auto"/>
        <w:ind w:left="0" w:firstLine="709"/>
        <w:rPr>
          <w:rFonts w:eastAsia="Calibri"/>
          <w:color w:val="000000" w:themeColor="text1"/>
          <w:szCs w:val="24"/>
        </w:rPr>
      </w:pPr>
      <w:r w:rsidRPr="008A780C">
        <w:rPr>
          <w:color w:val="000000" w:themeColor="text1"/>
          <w:szCs w:val="24"/>
        </w:rPr>
        <w:t>частичной ликвидации (</w:t>
      </w:r>
      <w:proofErr w:type="spellStart"/>
      <w:r w:rsidRPr="008A780C">
        <w:rPr>
          <w:color w:val="000000" w:themeColor="text1"/>
          <w:szCs w:val="24"/>
        </w:rPr>
        <w:t>разукомплектации</w:t>
      </w:r>
      <w:proofErr w:type="spellEnd"/>
      <w:r w:rsidRPr="008A780C">
        <w:rPr>
          <w:color w:val="000000" w:themeColor="text1"/>
          <w:szCs w:val="24"/>
        </w:rPr>
        <w:t>) нематериальных активов;</w:t>
      </w:r>
    </w:p>
    <w:p w14:paraId="6F2BA06C" w14:textId="77777777" w:rsidR="00E75332" w:rsidRPr="008A780C" w:rsidRDefault="00E75332" w:rsidP="008A780C">
      <w:pPr>
        <w:pStyle w:val="af0"/>
        <w:numPr>
          <w:ilvl w:val="0"/>
          <w:numId w:val="22"/>
        </w:numPr>
        <w:autoSpaceDE w:val="0"/>
        <w:autoSpaceDN w:val="0"/>
        <w:adjustRightInd w:val="0"/>
        <w:spacing w:line="276" w:lineRule="auto"/>
        <w:ind w:left="0" w:firstLine="709"/>
        <w:jc w:val="both"/>
        <w:rPr>
          <w:rFonts w:eastAsiaTheme="minorHAnsi"/>
          <w:color w:val="000000" w:themeColor="text1"/>
          <w:sz w:val="24"/>
          <w:szCs w:val="24"/>
        </w:rPr>
      </w:pPr>
      <w:r w:rsidRPr="008A780C">
        <w:rPr>
          <w:rFonts w:ascii="Times New Roman" w:hAnsi="Times New Roman"/>
          <w:color w:val="000000" w:themeColor="text1"/>
          <w:sz w:val="24"/>
          <w:szCs w:val="24"/>
        </w:rPr>
        <w:lastRenderedPageBreak/>
        <w:t>изменения первоначально принятых нормативных показателей функционирования амортизируемого объекта нематериального актива, установленных в настоящем пункте учетной политики.</w:t>
      </w:r>
    </w:p>
    <w:p w14:paraId="77B6416C" w14:textId="77777777" w:rsidR="00E75332" w:rsidRPr="008A780C" w:rsidRDefault="00E75332" w:rsidP="008A780C">
      <w:pPr>
        <w:autoSpaceDE w:val="0"/>
        <w:autoSpaceDN w:val="0"/>
        <w:adjustRightInd w:val="0"/>
        <w:spacing w:line="276" w:lineRule="auto"/>
        <w:ind w:left="0" w:firstLine="709"/>
        <w:rPr>
          <w:rFonts w:eastAsiaTheme="minorHAnsi"/>
          <w:color w:val="000000" w:themeColor="text1"/>
          <w:szCs w:val="24"/>
          <w:lang w:eastAsia="en-US"/>
        </w:rPr>
      </w:pPr>
      <w:r w:rsidRPr="008A780C">
        <w:rPr>
          <w:rFonts w:eastAsiaTheme="minorHAnsi"/>
          <w:color w:val="000000" w:themeColor="text1"/>
          <w:szCs w:val="24"/>
          <w:lang w:eastAsia="en-US"/>
        </w:rPr>
        <w:t>По результатам инвентаризации объектов нематериальных активов в целях составления годовой отчетности срок их полезного использования, в том числе объектов нематериальных активов с неопределенным сроком полезного использования, уточняется в случае изменения указанных в настоящем пункте факторов и/или условий их использования.</w:t>
      </w:r>
    </w:p>
    <w:p w14:paraId="25F8C58C" w14:textId="77777777" w:rsidR="00E75332" w:rsidRPr="008A780C" w:rsidRDefault="00E75332" w:rsidP="008A780C">
      <w:pPr>
        <w:autoSpaceDE w:val="0"/>
        <w:autoSpaceDN w:val="0"/>
        <w:adjustRightInd w:val="0"/>
        <w:spacing w:line="276" w:lineRule="auto"/>
        <w:ind w:left="0" w:firstLine="709"/>
        <w:rPr>
          <w:rFonts w:eastAsiaTheme="minorHAnsi"/>
          <w:color w:val="000000" w:themeColor="text1"/>
          <w:szCs w:val="24"/>
          <w:lang w:eastAsia="en-US"/>
        </w:rPr>
      </w:pPr>
      <w:r w:rsidRPr="008A780C">
        <w:rPr>
          <w:rFonts w:eastAsiaTheme="minorHAnsi"/>
          <w:color w:val="000000" w:themeColor="text1"/>
          <w:szCs w:val="24"/>
          <w:lang w:eastAsia="en-US"/>
        </w:rPr>
        <w:t>Определение продолжительности периода, в течение которого предполагается использовать нематериальный актив, и в случаях его существенного изменения уточнение срока его полезного использования осуществляет комиссия по поступлению и выбытию активов.</w:t>
      </w:r>
    </w:p>
    <w:p w14:paraId="53BF4255" w14:textId="77777777" w:rsidR="00E75332" w:rsidRPr="008A780C" w:rsidRDefault="00E75332" w:rsidP="008A780C">
      <w:pPr>
        <w:autoSpaceDE w:val="0"/>
        <w:autoSpaceDN w:val="0"/>
        <w:adjustRightInd w:val="0"/>
        <w:spacing w:line="276" w:lineRule="auto"/>
        <w:ind w:left="0" w:firstLine="709"/>
        <w:rPr>
          <w:rFonts w:eastAsiaTheme="minorHAnsi"/>
          <w:color w:val="000000" w:themeColor="text1"/>
          <w:szCs w:val="24"/>
          <w:lang w:eastAsia="en-US"/>
        </w:rPr>
      </w:pPr>
      <w:proofErr w:type="gramStart"/>
      <w:r w:rsidRPr="008A780C">
        <w:rPr>
          <w:rFonts w:eastAsiaTheme="minorHAnsi"/>
          <w:color w:val="000000" w:themeColor="text1"/>
          <w:szCs w:val="24"/>
          <w:lang w:eastAsia="en-US"/>
        </w:rPr>
        <w:t>Возникшая</w:t>
      </w:r>
      <w:proofErr w:type="gramEnd"/>
      <w:r w:rsidRPr="008A780C">
        <w:rPr>
          <w:rFonts w:eastAsiaTheme="minorHAnsi"/>
          <w:color w:val="000000" w:themeColor="text1"/>
          <w:szCs w:val="24"/>
          <w:lang w:eastAsia="en-US"/>
        </w:rPr>
        <w:t xml:space="preserve"> в связи с этим корректировка суммы начисляемой ежемесячно амортизации осуществляется, начиная с месяца, следующего за месяцем, в котором произведено уточнение срока полезного использования.</w:t>
      </w:r>
    </w:p>
    <w:p w14:paraId="6B6092B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2.1.2.9. Выявление признаков обесценения нематериальных активов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Положением об инвентаризации активов и обязательств (приложение 4 к настоящей учетной политике).</w:t>
      </w:r>
    </w:p>
    <w:p w14:paraId="72EA5105"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2.1.2.10. Переоценка стоимости объектов нематериальных активов проводится в порядке и в сроки, устанавливаемые Правительством Российской Федерации.</w:t>
      </w:r>
    </w:p>
    <w:p w14:paraId="6DFB7BEF" w14:textId="77777777" w:rsidR="00FC2021" w:rsidRPr="008A780C" w:rsidRDefault="00FC2021" w:rsidP="008A780C">
      <w:pPr>
        <w:pStyle w:val="af0"/>
        <w:spacing w:line="276" w:lineRule="auto"/>
        <w:ind w:firstLine="709"/>
        <w:jc w:val="both"/>
        <w:rPr>
          <w:rFonts w:ascii="Times New Roman" w:hAnsi="Times New Roman"/>
          <w:color w:val="000000" w:themeColor="text1"/>
          <w:sz w:val="24"/>
          <w:szCs w:val="24"/>
        </w:rPr>
      </w:pPr>
    </w:p>
    <w:p w14:paraId="13730078" w14:textId="77777777" w:rsidR="00FC2021" w:rsidRPr="008A780C" w:rsidRDefault="00FC2021" w:rsidP="008A780C">
      <w:pPr>
        <w:pStyle w:val="af0"/>
        <w:spacing w:line="276" w:lineRule="auto"/>
        <w:ind w:firstLine="709"/>
        <w:jc w:val="both"/>
        <w:rPr>
          <w:rFonts w:ascii="Times New Roman" w:hAnsi="Times New Roman"/>
          <w:color w:val="000000" w:themeColor="text1"/>
          <w:sz w:val="24"/>
          <w:szCs w:val="24"/>
        </w:rPr>
      </w:pPr>
    </w:p>
    <w:p w14:paraId="2233307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p>
    <w:p w14:paraId="20D7249E" w14:textId="77777777" w:rsidR="00E75332" w:rsidRPr="008A780C" w:rsidRDefault="00E75332" w:rsidP="008A780C">
      <w:pPr>
        <w:pStyle w:val="af0"/>
        <w:spacing w:line="276" w:lineRule="auto"/>
        <w:ind w:firstLine="709"/>
        <w:jc w:val="both"/>
        <w:outlineLvl w:val="2"/>
        <w:rPr>
          <w:rFonts w:ascii="Times New Roman" w:hAnsi="Times New Roman"/>
          <w:b/>
          <w:color w:val="000000" w:themeColor="text1"/>
          <w:sz w:val="24"/>
          <w:szCs w:val="24"/>
        </w:rPr>
      </w:pPr>
      <w:bookmarkStart w:id="39" w:name="_Toc14946384"/>
      <w:bookmarkStart w:id="40" w:name="_Toc146539365"/>
      <w:r w:rsidRPr="008A780C">
        <w:rPr>
          <w:rFonts w:ascii="Times New Roman" w:hAnsi="Times New Roman"/>
          <w:b/>
          <w:color w:val="000000" w:themeColor="text1"/>
          <w:sz w:val="24"/>
          <w:szCs w:val="24"/>
        </w:rPr>
        <w:t>2.1.3. Непроизведенные активы</w:t>
      </w:r>
      <w:bookmarkEnd w:id="39"/>
      <w:bookmarkEnd w:id="40"/>
    </w:p>
    <w:p w14:paraId="78A47DA3" w14:textId="62F7B213"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2.1.3.1. В составе непроизведенных активов признаются земельные участки (за исключением зданий, сооружений, дорог, многолетних насаждений и иных объектов, расположенных (построенных) на этих участках), используемые </w:t>
      </w:r>
      <w:r w:rsidR="00C97258"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xml:space="preserve"> для получения экономических выгод или полезного потенциала, и закрепленные за субъектом централизованного учета на праве постоянного (бессрочного) пользования, а также земельные участки, по которым собственность не разграничена, вовлекаемые уполномоченными органами власти в хозяйственный оборот.</w:t>
      </w:r>
    </w:p>
    <w:p w14:paraId="5974D7E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Земельные участки, подлежащие включению в состав непроизведенных активов, принимаются к учету на счет 0.103.11.000 «Земля (земельные участки) – недвижимое имущество учреждения» по дате государственной регистрации права постоянного (бессрочного) пользования (выписка из Единого государственного реестра недвижимости) на основании распоряжения Департамента городского имущества города Москвы либо правового акта Правительства Москвы о предоставлении земельного участка на праве постоянного (бессрочного) пользования.</w:t>
      </w:r>
    </w:p>
    <w:p w14:paraId="728C1607"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До оформления права постоянного (бессрочного) пользования такие земельные участки учитываются на забалансовом счете 01 «Имущество, полученное в пользование» в условной оценке: «один объект - один рубль». После завершения регистрации права производится списание земельного участка с забалансового учета с одновременным принятием в состав непроизведенных активов.</w:t>
      </w:r>
    </w:p>
    <w:p w14:paraId="03360B93" w14:textId="3E140858"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Земельные участки, переданные </w:t>
      </w:r>
      <w:r w:rsidR="00D47C62" w:rsidRPr="008A780C">
        <w:rPr>
          <w:rFonts w:ascii="Times New Roman" w:hAnsi="Times New Roman"/>
          <w:color w:val="000000" w:themeColor="text1"/>
          <w:sz w:val="24"/>
          <w:szCs w:val="24"/>
        </w:rPr>
        <w:t>учреждению</w:t>
      </w:r>
      <w:r w:rsidRPr="008A780C">
        <w:rPr>
          <w:rFonts w:ascii="Times New Roman" w:hAnsi="Times New Roman"/>
          <w:color w:val="000000" w:themeColor="text1"/>
          <w:sz w:val="24"/>
          <w:szCs w:val="24"/>
        </w:rPr>
        <w:t xml:space="preserve"> от органа исполнительной власти города Москвы по договорам безвозмездного пользования, соглашениям об установлении прав ограниченного пользования чужими земельными участками (сервитут) не признаются объектами непроизведенных активов и подлежат учету на забалансовом счете 01 «Имущество, полученное в пользование» по стоимости, указанной (определенной) передающей стороной (собственником). В </w:t>
      </w:r>
      <w:r w:rsidRPr="008A780C">
        <w:rPr>
          <w:rFonts w:ascii="Times New Roman" w:hAnsi="Times New Roman"/>
          <w:color w:val="000000" w:themeColor="text1"/>
          <w:sz w:val="24"/>
          <w:szCs w:val="24"/>
        </w:rPr>
        <w:lastRenderedPageBreak/>
        <w:t>случаях отсутствия указания собственником стоимости по решению комиссии по поступлению и выбытию активов - в условной оценке: «один объект - один рубль».</w:t>
      </w:r>
    </w:p>
    <w:p w14:paraId="4B66B1C9" w14:textId="4E2EFDFF"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Земельные участки, полученные </w:t>
      </w:r>
      <w:r w:rsidR="00FC2021" w:rsidRPr="008A780C">
        <w:rPr>
          <w:rFonts w:ascii="Times New Roman" w:hAnsi="Times New Roman"/>
          <w:color w:val="000000" w:themeColor="text1"/>
          <w:sz w:val="24"/>
          <w:szCs w:val="24"/>
        </w:rPr>
        <w:t>учреждением в</w:t>
      </w:r>
      <w:r w:rsidRPr="008A780C">
        <w:rPr>
          <w:rFonts w:ascii="Times New Roman" w:hAnsi="Times New Roman"/>
          <w:color w:val="000000" w:themeColor="text1"/>
          <w:sz w:val="24"/>
          <w:szCs w:val="24"/>
        </w:rPr>
        <w:t xml:space="preserve"> аренду, подлежат отражению в учете в порядке, предусмотренном 2.1.5 «Права пользования активами» настоящей учетной политики.</w:t>
      </w:r>
    </w:p>
    <w:p w14:paraId="3DBF4C6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Земельные участки, подлежащие учету в составе непроизведенных активов, принимаются на баланс по стоимости, определяемой в следующем порядке:</w:t>
      </w:r>
    </w:p>
    <w:p w14:paraId="6EE2065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земельные участки, внесенные в Единый государственный реестр недвижимости и закрепленные за субъектом централизованного учета на праве постоянного (бессрочного) пользования, учитываются по кадастровой стоимости указанных земельных участков.</w:t>
      </w:r>
    </w:p>
    <w:p w14:paraId="701A4764" w14:textId="6144E27C"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земельные участки, не внесенные в Единый государственный реестр недвижимости, но закрепленные на праве постоянного (бессрочного) пользования за </w:t>
      </w:r>
      <w:r w:rsidR="00D47C62"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учитываются по наименьшей кадастровой стоимости квадратного метра аналогичного земельного участка (например, граничащего с объектом учета), внесенного в Единый государственный реестр недвижимости. Балансовая стоимость земельного участка в данном случае определяется комиссией по поступлению и выбытию активов.</w:t>
      </w:r>
    </w:p>
    <w:p w14:paraId="3B31B70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2.1.3.2. Единицей учета непроизведенных активов является инвентарный объект.</w:t>
      </w:r>
    </w:p>
    <w:p w14:paraId="7D481A9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целях организации и ведения аналитического учета каждому инвентарному объекту непроизведенных активов присваивается уникальный инвентарный номер, который используется исключительно в регистрах бухгалтерского учета.</w:t>
      </w:r>
    </w:p>
    <w:p w14:paraId="52317E94"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Структура инвентарного номера объекта непроизведенных активов состоит из 8 знаков:</w:t>
      </w:r>
    </w:p>
    <w:tbl>
      <w:tblPr>
        <w:tblW w:w="482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712"/>
        <w:gridCol w:w="4415"/>
      </w:tblGrid>
      <w:tr w:rsidR="008A780C" w:rsidRPr="008A780C" w14:paraId="789FC5DB" w14:textId="77777777" w:rsidTr="003921C2">
        <w:trPr>
          <w:tblHeader/>
        </w:trPr>
        <w:tc>
          <w:tcPr>
            <w:tcW w:w="1392" w:type="pct"/>
            <w:shd w:val="clear" w:color="auto" w:fill="auto"/>
            <w:vAlign w:val="center"/>
          </w:tcPr>
          <w:p w14:paraId="4FD1DEB0" w14:textId="77777777" w:rsidR="00E75332" w:rsidRPr="008A780C" w:rsidRDefault="00E75332" w:rsidP="008A780C">
            <w:pPr>
              <w:pStyle w:val="af0"/>
              <w:spacing w:line="276" w:lineRule="auto"/>
              <w:jc w:val="center"/>
              <w:rPr>
                <w:rFonts w:ascii="Times New Roman" w:hAnsi="Times New Roman"/>
                <w:bCs/>
                <w:iCs/>
                <w:color w:val="000000" w:themeColor="text1"/>
                <w:sz w:val="20"/>
                <w:szCs w:val="20"/>
              </w:rPr>
            </w:pPr>
            <w:r w:rsidRPr="008A780C">
              <w:rPr>
                <w:rFonts w:ascii="Times New Roman" w:hAnsi="Times New Roman"/>
                <w:bCs/>
                <w:iCs/>
                <w:color w:val="000000" w:themeColor="text1"/>
                <w:sz w:val="20"/>
                <w:szCs w:val="20"/>
              </w:rPr>
              <w:t>Очередность знаков инвентарного номера</w:t>
            </w:r>
          </w:p>
        </w:tc>
        <w:tc>
          <w:tcPr>
            <w:tcW w:w="1373" w:type="pct"/>
            <w:shd w:val="clear" w:color="auto" w:fill="auto"/>
            <w:vAlign w:val="center"/>
          </w:tcPr>
          <w:p w14:paraId="4158E77F" w14:textId="77777777" w:rsidR="00E75332" w:rsidRPr="008A780C" w:rsidRDefault="00E75332" w:rsidP="008A780C">
            <w:pPr>
              <w:pStyle w:val="af0"/>
              <w:spacing w:line="276" w:lineRule="auto"/>
              <w:jc w:val="center"/>
              <w:rPr>
                <w:rFonts w:ascii="Times New Roman" w:hAnsi="Times New Roman"/>
                <w:bCs/>
                <w:iCs/>
                <w:color w:val="000000" w:themeColor="text1"/>
                <w:sz w:val="20"/>
                <w:szCs w:val="20"/>
              </w:rPr>
            </w:pPr>
            <w:r w:rsidRPr="008A780C">
              <w:rPr>
                <w:rFonts w:ascii="Times New Roman" w:hAnsi="Times New Roman"/>
                <w:bCs/>
                <w:iCs/>
                <w:color w:val="000000" w:themeColor="text1"/>
                <w:sz w:val="20"/>
                <w:szCs w:val="20"/>
              </w:rPr>
              <w:t>Количество знаков инвентарного номера</w:t>
            </w:r>
          </w:p>
        </w:tc>
        <w:tc>
          <w:tcPr>
            <w:tcW w:w="2235" w:type="pct"/>
            <w:shd w:val="clear" w:color="auto" w:fill="auto"/>
            <w:vAlign w:val="center"/>
          </w:tcPr>
          <w:p w14:paraId="0AB5B9A6" w14:textId="77777777" w:rsidR="00E75332" w:rsidRPr="008A780C" w:rsidRDefault="00E75332" w:rsidP="008A780C">
            <w:pPr>
              <w:pStyle w:val="af0"/>
              <w:spacing w:line="276" w:lineRule="auto"/>
              <w:jc w:val="center"/>
              <w:rPr>
                <w:rFonts w:ascii="Times New Roman" w:hAnsi="Times New Roman"/>
                <w:bCs/>
                <w:iCs/>
                <w:color w:val="000000" w:themeColor="text1"/>
                <w:sz w:val="20"/>
                <w:szCs w:val="20"/>
              </w:rPr>
            </w:pPr>
            <w:r w:rsidRPr="008A780C">
              <w:rPr>
                <w:rFonts w:ascii="Times New Roman" w:hAnsi="Times New Roman"/>
                <w:bCs/>
                <w:iCs/>
                <w:color w:val="000000" w:themeColor="text1"/>
                <w:sz w:val="20"/>
                <w:szCs w:val="20"/>
              </w:rPr>
              <w:t>Обозначение знаков инвентарного номера</w:t>
            </w:r>
          </w:p>
        </w:tc>
      </w:tr>
      <w:tr w:rsidR="008A780C" w:rsidRPr="008A780C" w14:paraId="0D554CA2" w14:textId="77777777" w:rsidTr="003921C2">
        <w:tc>
          <w:tcPr>
            <w:tcW w:w="1392" w:type="pct"/>
            <w:shd w:val="clear" w:color="auto" w:fill="auto"/>
          </w:tcPr>
          <w:p w14:paraId="24765760" w14:textId="77777777" w:rsidR="00E75332" w:rsidRPr="008A780C" w:rsidRDefault="00E75332"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w:t>
            </w:r>
          </w:p>
        </w:tc>
        <w:tc>
          <w:tcPr>
            <w:tcW w:w="1373" w:type="pct"/>
            <w:shd w:val="clear" w:color="auto" w:fill="auto"/>
          </w:tcPr>
          <w:p w14:paraId="6B02B83E" w14:textId="77777777" w:rsidR="00E75332" w:rsidRPr="008A780C" w:rsidRDefault="00E75332"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w:t>
            </w:r>
          </w:p>
        </w:tc>
        <w:tc>
          <w:tcPr>
            <w:tcW w:w="2235" w:type="pct"/>
            <w:shd w:val="clear" w:color="auto" w:fill="auto"/>
          </w:tcPr>
          <w:p w14:paraId="62630F78" w14:textId="77777777" w:rsidR="00E75332" w:rsidRPr="008A780C" w:rsidRDefault="00E75332"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Код финансового обеспечения</w:t>
            </w:r>
          </w:p>
        </w:tc>
      </w:tr>
      <w:tr w:rsidR="008A780C" w:rsidRPr="008A780C" w14:paraId="73A836FB" w14:textId="77777777" w:rsidTr="003921C2">
        <w:tc>
          <w:tcPr>
            <w:tcW w:w="1392" w:type="pct"/>
            <w:shd w:val="clear" w:color="auto" w:fill="auto"/>
          </w:tcPr>
          <w:p w14:paraId="1C6994C2" w14:textId="77777777" w:rsidR="00E75332" w:rsidRPr="008A780C" w:rsidRDefault="00E75332"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w:t>
            </w:r>
          </w:p>
        </w:tc>
        <w:tc>
          <w:tcPr>
            <w:tcW w:w="1373" w:type="pct"/>
            <w:shd w:val="clear" w:color="auto" w:fill="auto"/>
          </w:tcPr>
          <w:p w14:paraId="197C88E8" w14:textId="77777777" w:rsidR="00E75332" w:rsidRPr="008A780C" w:rsidRDefault="00E75332"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2-4</w:t>
            </w:r>
          </w:p>
        </w:tc>
        <w:tc>
          <w:tcPr>
            <w:tcW w:w="2235" w:type="pct"/>
            <w:shd w:val="clear" w:color="auto" w:fill="auto"/>
          </w:tcPr>
          <w:p w14:paraId="599CE91F" w14:textId="77777777" w:rsidR="00E75332" w:rsidRPr="008A780C" w:rsidRDefault="00E75332"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Синтетический счет объекта учета</w:t>
            </w:r>
          </w:p>
        </w:tc>
      </w:tr>
      <w:tr w:rsidR="008A780C" w:rsidRPr="008A780C" w14:paraId="164112B2" w14:textId="77777777" w:rsidTr="003921C2">
        <w:tc>
          <w:tcPr>
            <w:tcW w:w="1392" w:type="pct"/>
            <w:shd w:val="clear" w:color="auto" w:fill="auto"/>
          </w:tcPr>
          <w:p w14:paraId="17522A88" w14:textId="77777777" w:rsidR="00E75332" w:rsidRPr="008A780C" w:rsidRDefault="00E75332"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3</w:t>
            </w:r>
          </w:p>
        </w:tc>
        <w:tc>
          <w:tcPr>
            <w:tcW w:w="1373" w:type="pct"/>
            <w:shd w:val="clear" w:color="auto" w:fill="auto"/>
          </w:tcPr>
          <w:p w14:paraId="463653E3" w14:textId="77777777" w:rsidR="00E75332" w:rsidRPr="008A780C" w:rsidRDefault="00E75332"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5-6</w:t>
            </w:r>
          </w:p>
        </w:tc>
        <w:tc>
          <w:tcPr>
            <w:tcW w:w="2235" w:type="pct"/>
            <w:shd w:val="clear" w:color="auto" w:fill="auto"/>
          </w:tcPr>
          <w:p w14:paraId="2D3CF2F3" w14:textId="77777777" w:rsidR="00E75332" w:rsidRPr="008A780C" w:rsidRDefault="00E75332"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Код аналитического учета счета</w:t>
            </w:r>
          </w:p>
        </w:tc>
      </w:tr>
      <w:tr w:rsidR="008A780C" w:rsidRPr="008A780C" w14:paraId="2DE51E24" w14:textId="77777777" w:rsidTr="003921C2">
        <w:tc>
          <w:tcPr>
            <w:tcW w:w="1392" w:type="pct"/>
            <w:shd w:val="clear" w:color="auto" w:fill="auto"/>
          </w:tcPr>
          <w:p w14:paraId="5976F5E7" w14:textId="77777777" w:rsidR="00E75332" w:rsidRPr="008A780C" w:rsidRDefault="00E75332"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4</w:t>
            </w:r>
          </w:p>
        </w:tc>
        <w:tc>
          <w:tcPr>
            <w:tcW w:w="1373" w:type="pct"/>
            <w:shd w:val="clear" w:color="auto" w:fill="auto"/>
          </w:tcPr>
          <w:p w14:paraId="43C48472" w14:textId="77777777" w:rsidR="00E75332" w:rsidRPr="008A780C" w:rsidRDefault="00E75332" w:rsidP="008A780C">
            <w:pPr>
              <w:pStyle w:val="af0"/>
              <w:spacing w:line="276" w:lineRule="auto"/>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7-8</w:t>
            </w:r>
          </w:p>
        </w:tc>
        <w:tc>
          <w:tcPr>
            <w:tcW w:w="2235" w:type="pct"/>
            <w:shd w:val="clear" w:color="auto" w:fill="auto"/>
          </w:tcPr>
          <w:p w14:paraId="6519E7F9" w14:textId="77777777" w:rsidR="00E75332" w:rsidRPr="008A780C" w:rsidRDefault="00E75332" w:rsidP="008A780C">
            <w:pPr>
              <w:pStyle w:val="af0"/>
              <w:spacing w:line="276"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Порядковый номер объекта </w:t>
            </w:r>
          </w:p>
        </w:tc>
      </w:tr>
    </w:tbl>
    <w:p w14:paraId="49C20705" w14:textId="77AF4034"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Присвоение и регистрация инвентарных номеров объектам непроизведенных активов осуществляется в СКУУ ЕМИАС работником бухгалтерии.</w:t>
      </w:r>
    </w:p>
    <w:p w14:paraId="339430A5"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2.1.3.3. Земельные участки, включенные в состав непроизведенных активов, подлежат ежегодной переоценке на протяжении всего периода пользования земельным участком до момента перевода таких объектов в иную категорию объектов учета в связи с их реклассификацией.</w:t>
      </w:r>
    </w:p>
    <w:p w14:paraId="571AFE0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Переоценка осуществляется в результате проведения государственной кадастровой переоценки или внесения изменений в Единый государственный реестр недвижимости в соответствии с законодательством Российской Федерации (по данным, размещенным на официальном сайте Федеральной службы государственной регистрации, кадастра и картографии), </w:t>
      </w:r>
      <w:r w:rsidRPr="008A780C">
        <w:rPr>
          <w:rFonts w:ascii="Times New Roman" w:hAnsi="Times New Roman"/>
          <w:bCs/>
          <w:color w:val="000000" w:themeColor="text1"/>
          <w:sz w:val="24"/>
          <w:szCs w:val="24"/>
        </w:rPr>
        <w:t>и отражается последним рабочим днем отчетного года</w:t>
      </w:r>
      <w:r w:rsidRPr="008A780C">
        <w:rPr>
          <w:rFonts w:ascii="Times New Roman" w:hAnsi="Times New Roman"/>
          <w:color w:val="000000" w:themeColor="text1"/>
          <w:sz w:val="24"/>
          <w:szCs w:val="24"/>
        </w:rPr>
        <w:t>.</w:t>
      </w:r>
    </w:p>
    <w:p w14:paraId="418F8B49" w14:textId="193EFFDB"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Сведения об изменении кадастровой стоимости земельных участков представляются в бухгалтерию в составе документов о проведенной инвентаризации активов и обязательств перед составлением годовой отчетности.</w:t>
      </w:r>
    </w:p>
    <w:p w14:paraId="3ADF535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2.1.3.4. Выявление признаков обесценения непроизведенных активов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Положением об инвентаризации активов и обязательств (приложение 4 к настоящей учетной политике).</w:t>
      </w:r>
    </w:p>
    <w:p w14:paraId="248C6EE5"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p>
    <w:p w14:paraId="3A871591" w14:textId="77777777" w:rsidR="00E75332" w:rsidRPr="008A780C" w:rsidRDefault="00E75332" w:rsidP="008A780C">
      <w:pPr>
        <w:pStyle w:val="af0"/>
        <w:spacing w:line="276" w:lineRule="auto"/>
        <w:ind w:firstLine="709"/>
        <w:jc w:val="both"/>
        <w:outlineLvl w:val="2"/>
        <w:rPr>
          <w:rFonts w:ascii="Times New Roman" w:hAnsi="Times New Roman"/>
          <w:b/>
          <w:color w:val="000000" w:themeColor="text1"/>
          <w:sz w:val="24"/>
          <w:szCs w:val="24"/>
        </w:rPr>
      </w:pPr>
      <w:bookmarkStart w:id="41" w:name="_Toc146539366"/>
      <w:r w:rsidRPr="008A780C">
        <w:rPr>
          <w:rFonts w:ascii="Times New Roman" w:hAnsi="Times New Roman"/>
          <w:b/>
          <w:color w:val="000000" w:themeColor="text1"/>
          <w:sz w:val="24"/>
          <w:szCs w:val="24"/>
        </w:rPr>
        <w:t xml:space="preserve">2.1.4. </w:t>
      </w:r>
      <w:bookmarkStart w:id="42" w:name="_Toc14946385"/>
      <w:r w:rsidRPr="008A780C">
        <w:rPr>
          <w:rFonts w:ascii="Times New Roman" w:hAnsi="Times New Roman"/>
          <w:b/>
          <w:color w:val="000000" w:themeColor="text1"/>
          <w:sz w:val="24"/>
          <w:szCs w:val="24"/>
        </w:rPr>
        <w:t>Материальные запасы</w:t>
      </w:r>
      <w:bookmarkEnd w:id="41"/>
      <w:bookmarkEnd w:id="42"/>
    </w:p>
    <w:p w14:paraId="6B53355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2.1.4.1. Решения о классификации активов, сроке полезного использования, нормах расходования, справедливой стоимости материальных запасов, их выбытии принимаются комиссией по поступлению и выбытию активов.</w:t>
      </w:r>
    </w:p>
    <w:p w14:paraId="72331AE2"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2.1.4.2. Единицей учета материальных запасов, в зависимости от характера, порядка их приобретения и (или) использования, является:</w:t>
      </w:r>
    </w:p>
    <w:p w14:paraId="2D9B31BC" w14:textId="21CD4B60"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номенклатурная (реестровая) единица (тонна, килограмм, штука, пачка, метр и т.д.) с уникальным наименованием, маркой, параметрами, иными характеристиками (кроме стоимости), идентифицирующую данную единицу от других однородных материальных ценностей, которой присваивается соответствующий номенклатурный номер (программный код);</w:t>
      </w:r>
    </w:p>
    <w:p w14:paraId="35CFC6D9"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однородная (реестровая) группа запасов (группы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 диаметром и количеством штук в коробке и т. д.);</w:t>
      </w:r>
    </w:p>
    <w:p w14:paraId="7F0C4C98" w14:textId="277B3FC6"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партия (материальные запасы с ограниченным сроком годности – медикаменты и др., а также товары).</w:t>
      </w:r>
    </w:p>
    <w:p w14:paraId="15E3544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Аналитический учет материальных запасов в учете ведется в разрезе групп по видам, наименованиям, сортам, количеству запасов, ответственным лицам и местам хранения.</w:t>
      </w:r>
    </w:p>
    <w:p w14:paraId="4D25521B"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bookmarkStart w:id="43" w:name="_Ref14945499"/>
      <w:r w:rsidRPr="008A780C">
        <w:rPr>
          <w:rFonts w:ascii="Times New Roman" w:hAnsi="Times New Roman"/>
          <w:color w:val="000000" w:themeColor="text1"/>
          <w:sz w:val="24"/>
          <w:szCs w:val="24"/>
        </w:rPr>
        <w:t>Группы аналитического учета, в разрезе которых ведется учет материальных запасов:</w:t>
      </w:r>
      <w:bookmarkEnd w:id="43"/>
    </w:p>
    <w:p w14:paraId="2BCBAAA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горюче-смазочные материалы;</w:t>
      </w:r>
    </w:p>
    <w:p w14:paraId="3F5DADA4"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строительные материалы, включая строительные материалы для целей капитального вложения;</w:t>
      </w:r>
    </w:p>
    <w:p w14:paraId="07DB4D8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мягкий инвентарь;</w:t>
      </w:r>
    </w:p>
    <w:p w14:paraId="2BE334BA" w14:textId="3E4A68B2"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прочие материальные запасы.</w:t>
      </w:r>
    </w:p>
    <w:p w14:paraId="466A8E5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2.1.4.3. Срок полезного использования материальных запасов, указанных в пункте 2.1.4.4 настоящей учетной политики, используемых в деятельности в течение периода, превышающего 12 месяцев, определяется комиссией по поступлению и выбытию активов.</w:t>
      </w:r>
    </w:p>
    <w:p w14:paraId="00E3DC5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bookmarkStart w:id="44" w:name="_Ref14191927"/>
      <w:r w:rsidRPr="008A780C">
        <w:rPr>
          <w:rFonts w:ascii="Times New Roman" w:hAnsi="Times New Roman"/>
          <w:color w:val="000000" w:themeColor="text1"/>
          <w:sz w:val="24"/>
          <w:szCs w:val="24"/>
        </w:rPr>
        <w:t>2.1.4.4. Стоимость материальных запасов определяется комиссией по поступлению и выбытию активов по справедливой стоимости, установленной методом рыночных цен, в отношении следующих активов:</w:t>
      </w:r>
      <w:bookmarkEnd w:id="44"/>
    </w:p>
    <w:p w14:paraId="4087C17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выявленных, в том числе в ходе инвентаризации, излишков активов, признаваемых материальными запасами.</w:t>
      </w:r>
    </w:p>
    <w:p w14:paraId="33164C0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возмещаемых виновными лицами материальных запасов (при ущербе, причиненном в результате хищений, недостач, порчи).</w:t>
      </w:r>
    </w:p>
    <w:p w14:paraId="79704EC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материальных запасов, полученных в результате разборки, ликвидации (утилизации) нефинансовых активов, прочего имущества подлежащих дальнейшему использованию в деятельности и/или реализации.</w:t>
      </w:r>
    </w:p>
    <w:p w14:paraId="648B5A7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отработанных машинного масла, автомобильных аккумуляторов и шин, реализуемых специализированным организациям.</w:t>
      </w:r>
    </w:p>
    <w:p w14:paraId="511AABB3" w14:textId="6A826EEB"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иных материальных ценностей, признаваемых материальными запасами, </w:t>
      </w:r>
      <w:r w:rsidR="00FC2021" w:rsidRPr="008A780C">
        <w:rPr>
          <w:rFonts w:ascii="Times New Roman" w:hAnsi="Times New Roman"/>
          <w:color w:val="000000" w:themeColor="text1"/>
          <w:sz w:val="24"/>
          <w:szCs w:val="24"/>
        </w:rPr>
        <w:t>учреждением</w:t>
      </w:r>
      <w:r w:rsidR="00D47C62" w:rsidRPr="008A780C">
        <w:rPr>
          <w:rFonts w:ascii="Times New Roman" w:hAnsi="Times New Roman"/>
          <w:color w:val="000000" w:themeColor="text1"/>
          <w:sz w:val="24"/>
          <w:szCs w:val="24"/>
        </w:rPr>
        <w:t xml:space="preserve"> </w:t>
      </w:r>
      <w:r w:rsidRPr="008A780C">
        <w:rPr>
          <w:rFonts w:ascii="Times New Roman" w:hAnsi="Times New Roman"/>
          <w:color w:val="000000" w:themeColor="text1"/>
          <w:sz w:val="24"/>
          <w:szCs w:val="24"/>
        </w:rPr>
        <w:t>безвозмездно от физических и юридических лиц (кроме органов государственной власти и государственных учреждений города Москвы, в т.ч. в рамках централизованного снабжения (оплаты)).</w:t>
      </w:r>
    </w:p>
    <w:p w14:paraId="190B794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определении рыночных цен используются документально подтвержденные данные о рыночных ценах, сформированные комиссией по поступлению и выбытию активов самостоятельно путем:</w:t>
      </w:r>
    </w:p>
    <w:p w14:paraId="68390F6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изучения рыночных цен в открытом доступе (прикладываются скриншоты страниц (прайс-листов), ссылки на сайты с 2-5 предложениями поставщиков (покупателей лома черного и цветного металлов) на такие или аналогичные материальные ценности);</w:t>
      </w:r>
    </w:p>
    <w:p w14:paraId="700FF3F9"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запроса стоимости актива у передающей стороны, производителя;</w:t>
      </w:r>
    </w:p>
    <w:p w14:paraId="2F0F7B5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сравнительного анализа цен на аналогичные товары на основе информации, содержащейся в реестре контрактов, подтверждающей исполнение участником (без учета правопреемства) контрактов, исполненных без применения к такому участнику неустоек (штрафов, пеней) на сайте https://zakupki.gov.ru;</w:t>
      </w:r>
    </w:p>
    <w:p w14:paraId="7FFB710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либо при отсутствии такой возможности - полученные от независимых экспертов (оценщиков).</w:t>
      </w:r>
    </w:p>
    <w:p w14:paraId="6C2BEAC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случае если данные о рыночной стоимости активов, указанных в настоящем пункте учетной политики, недоступны, актив принимается к учету в состав материальных запасов в условной оценке: «один объект – один рубль».</w:t>
      </w:r>
    </w:p>
    <w:p w14:paraId="6BDA3725"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2.1.4.5. Выбытие (отпуск) материальных запасов производится по средней фактической стоимости (фактической) в разрезе каждой номенклатурной позиции.</w:t>
      </w:r>
    </w:p>
    <w:p w14:paraId="2D826D7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Списание материальных запасов (картриджей, канцелярских товаров, моющих, чистящих и иных средств для хозяйственных нужд и т.п.) осуществляется на основании Ведомости выдачи материальных ценностей на нужды учреждения (ф. 0504210) при выдаче в эксплуатацию.</w:t>
      </w:r>
    </w:p>
    <w:p w14:paraId="7FAE652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2.1.4.6. Особенности учета операций с отдельными видами материальных запасов:</w:t>
      </w:r>
    </w:p>
    <w:p w14:paraId="360106C0" w14:textId="28E614B3"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Материальные запасы, безвозмездно поступающие в субъект централизованного учета для осуществления основной деятельности, подлежат обязательному принятию к учету на счет 0.105.00.000 «Материальные запасы» на основании первичных документов передающей стороны, заверенных подписями ответственных лиц </w:t>
      </w:r>
      <w:r w:rsidR="00D47C62"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w:t>
      </w:r>
    </w:p>
    <w:p w14:paraId="2E31ED58"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p>
    <w:p w14:paraId="61407AAE" w14:textId="080D08AC"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Учет специальной одежды, обуви и других средств индивидуальной защиты</w:t>
      </w:r>
    </w:p>
    <w:p w14:paraId="01AF5B14" w14:textId="1AF338BF"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Учет приобретенной (полученной) специальной одежды и обуви</w:t>
      </w:r>
      <w:r w:rsidR="00D47C62" w:rsidRPr="008A780C">
        <w:rPr>
          <w:rFonts w:ascii="Times New Roman" w:hAnsi="Times New Roman"/>
          <w:color w:val="000000" w:themeColor="text1"/>
          <w:sz w:val="24"/>
          <w:szCs w:val="24"/>
        </w:rPr>
        <w:t xml:space="preserve"> </w:t>
      </w:r>
      <w:r w:rsidRPr="008A780C">
        <w:rPr>
          <w:rFonts w:ascii="Times New Roman" w:hAnsi="Times New Roman"/>
          <w:color w:val="000000" w:themeColor="text1"/>
          <w:sz w:val="24"/>
          <w:szCs w:val="24"/>
        </w:rPr>
        <w:t>осуществляется на балансовом счете 0.105.35.000 «Мягкий инвентарь - иное движимое имущество учреждения» в общем порядке, определенном для учета материальных запасов.</w:t>
      </w:r>
    </w:p>
    <w:p w14:paraId="3F45B707" w14:textId="3807F5F9"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Операции по выдаче в личное (индивидуальное) пользование работникам для выполнения ими должностных обязанностей и сдаче ими специальной одежды и обуви и других средств индивидуальной защиты, иного мягкого инвентаря фиксируются материально ответственными лицами в Карточке учета имущества в личном пользовании (ф. 0509097) и учитываются на забалансовом счете 27 «Материальные ценности, выданные в личное пользование работникам (сотрудникам)» по балансовой стоимости, в разрезе работников (пользователей имущества), мест его нахождения.</w:t>
      </w:r>
    </w:p>
    <w:p w14:paraId="708B5A30"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Выдача указанных активов работникам оформляется </w:t>
      </w:r>
      <w:r w:rsidRPr="008A780C">
        <w:rPr>
          <w:rFonts w:ascii="Times New Roman" w:hAnsi="Times New Roman"/>
          <w:iCs/>
          <w:color w:val="000000" w:themeColor="text1"/>
          <w:sz w:val="24"/>
          <w:szCs w:val="24"/>
        </w:rPr>
        <w:t>Ведомостью выдачи материальных ценностей на нужды учреждения (ф. 0504210) / Актом приема-передачи объектов, полученных в личное пользование (ф. 0510434), на основании которой(ого) производится</w:t>
      </w:r>
      <w:r w:rsidRPr="008A780C">
        <w:rPr>
          <w:rFonts w:ascii="Times New Roman" w:hAnsi="Times New Roman"/>
          <w:color w:val="000000" w:themeColor="text1"/>
          <w:sz w:val="24"/>
          <w:szCs w:val="24"/>
        </w:rPr>
        <w:t xml:space="preserve"> списание активов со счета 0.105.35.000 «Мягкий инвентарь - иное движимое имущество учреждения».</w:t>
      </w:r>
    </w:p>
    <w:p w14:paraId="2D0FE1B1" w14:textId="2377F428"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Возврат имущества из личного пользования работника, при условии его дальнейшего использования в деятельности </w:t>
      </w:r>
      <w:r w:rsidR="00D47C62"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оформляется Приходным ордером на приемку материальных ценностей (нефинансовых активов) (ф. 0504207) / Актом приема-передачи объектов, полученных </w:t>
      </w:r>
      <w:r w:rsidR="00FC2021" w:rsidRPr="008A780C">
        <w:rPr>
          <w:rFonts w:ascii="Times New Roman" w:hAnsi="Times New Roman"/>
          <w:color w:val="000000" w:themeColor="text1"/>
          <w:sz w:val="24"/>
          <w:szCs w:val="24"/>
        </w:rPr>
        <w:t>в личное пользование (ф. 0510434),</w:t>
      </w:r>
      <w:r w:rsidRPr="008A780C">
        <w:rPr>
          <w:rFonts w:ascii="Times New Roman" w:hAnsi="Times New Roman"/>
          <w:color w:val="000000" w:themeColor="text1"/>
          <w:sz w:val="24"/>
          <w:szCs w:val="24"/>
        </w:rPr>
        <w:t xml:space="preserve"> и отражается по стоимости, по которой они были ранее приняты к забалансовому учету.</w:t>
      </w:r>
    </w:p>
    <w:p w14:paraId="55521FB0" w14:textId="390E04FF"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Списание с забалансового </w:t>
      </w:r>
      <w:r w:rsidR="00FC2021" w:rsidRPr="008A780C">
        <w:rPr>
          <w:rFonts w:ascii="Times New Roman" w:hAnsi="Times New Roman"/>
          <w:color w:val="000000" w:themeColor="text1"/>
          <w:sz w:val="24"/>
          <w:szCs w:val="24"/>
        </w:rPr>
        <w:t>учета специальной</w:t>
      </w:r>
      <w:r w:rsidRPr="008A780C">
        <w:rPr>
          <w:rFonts w:ascii="Times New Roman" w:hAnsi="Times New Roman"/>
          <w:color w:val="000000" w:themeColor="text1"/>
          <w:sz w:val="24"/>
          <w:szCs w:val="24"/>
        </w:rPr>
        <w:t xml:space="preserve"> одежды и обуви, мягкого инвентаря раньше установленных сроков использования (носки) производится:</w:t>
      </w:r>
    </w:p>
    <w:p w14:paraId="4A967B5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 если актив по своему качественному состоянию не может быть отремонтирован (приведен в состояние годности) и использован по прямому назначению;</w:t>
      </w:r>
    </w:p>
    <w:p w14:paraId="0A07126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вследствие утраты, уничтожения, незаконного расходования и хищения, а также списанию подлежит испорченный и преждевременно пришедший в негодность актив.</w:t>
      </w:r>
    </w:p>
    <w:p w14:paraId="4C5A9432"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Истечение нормативных сроков эксплуатации имущества не является основанием для его списания. </w:t>
      </w:r>
    </w:p>
    <w:p w14:paraId="49F42FA2"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Определение непригодности имущества к дальнейшему использованию для целей списания относится к компетенции комиссии по поступлению и выбытию активов, оформляется Актом о списании мягкого и хозяйственного инвентаря (ф. 0504143).</w:t>
      </w:r>
      <w:bookmarkStart w:id="45" w:name="_Hlk102412719"/>
    </w:p>
    <w:p w14:paraId="37D44227"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p>
    <w:bookmarkEnd w:id="45"/>
    <w:p w14:paraId="70A05BC5"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Учет ветоши, полученной от списания пришедших в негодность материальных запасов</w:t>
      </w:r>
    </w:p>
    <w:p w14:paraId="52ED9A1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Принятие к учету ветоши, полученной от списания мягкого инвентаря, осуществляется на основании Акта приемки материалов (материальных ценностей) (ф. 0504220) и отражается на счете 2.105.36.346 «Увеличение стоимости прочих материальных запасов - иного движимого имущества учреждения» в условной оценке: «один объект – один рубль» с указанием единицы измерения (количества, веса и др.).</w:t>
      </w:r>
    </w:p>
    <w:p w14:paraId="003D3236" w14:textId="77777777" w:rsidR="00E75332" w:rsidRPr="008A780C" w:rsidRDefault="00E75332" w:rsidP="008A780C">
      <w:pPr>
        <w:pStyle w:val="af0"/>
        <w:spacing w:line="276" w:lineRule="auto"/>
        <w:jc w:val="both"/>
        <w:rPr>
          <w:rFonts w:ascii="Times New Roman" w:hAnsi="Times New Roman"/>
          <w:color w:val="000000" w:themeColor="text1"/>
          <w:sz w:val="24"/>
          <w:szCs w:val="24"/>
        </w:rPr>
      </w:pPr>
    </w:p>
    <w:p w14:paraId="71101E91"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Учет наград, призов, кубков и ценных подарков, сувениров</w:t>
      </w:r>
    </w:p>
    <w:p w14:paraId="1271A3CE" w14:textId="009B398A"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Приобретенные (созданные) награды, призы, кубки и ценные подарки, сувениры для использования (потребления) в процессе деятельности </w:t>
      </w:r>
      <w:r w:rsidR="00D47C62"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и находящиеся в местах хранения (складах) </w:t>
      </w:r>
      <w:r w:rsidR="00D47C62"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подлежат отражению в учете на счете 0.105.36.349 «Увеличение стоимости прочих материальных запасов - иного движимого имущества учреждения».</w:t>
      </w:r>
    </w:p>
    <w:p w14:paraId="2CA5CFE8" w14:textId="3A9053B3"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С момента выдачи с мест хранения (со склада) материальных ценностей в виде ценных подарков (сувенирной продукции) работнику </w:t>
      </w:r>
      <w:r w:rsidR="00D47C62"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ответственному за организацию протокольного (торжественного) мероприятия и/или вручение ценных подарков (сувенирной продукции), указанные материальные ценности отражаются на забалансовом счете 07 «Награды, призы, кубки и ценные подарки, сувениры» до момента их передачи (вручения).</w:t>
      </w:r>
    </w:p>
    <w:p w14:paraId="7025C85A" w14:textId="21C2DEE8"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 факту документального подтверждения выдачи ценных подарков (сувенирной продукции) ответственному лицу их стоимость относится на расходы текущего финансового периода (по дебету счета 0.401.20.272 «Расходы материальных запасов текущего финансового года»).</w:t>
      </w:r>
    </w:p>
    <w:p w14:paraId="74841310"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 факту вручения ценных подарков (сувенирной продукции) в рамках протокольных и торжественных мероприятий, лицами, ответственными за вручение ценных подарков (сувенирной продукции) оформляется Акт о списании ценных подарков (сувенирной продукции) (неунифицированная форма).</w:t>
      </w:r>
      <w:r w:rsidRPr="008A780C">
        <w:rPr>
          <w:color w:val="000000" w:themeColor="text1"/>
        </w:rPr>
        <w:t xml:space="preserve"> </w:t>
      </w:r>
      <w:r w:rsidRPr="008A780C">
        <w:rPr>
          <w:rFonts w:ascii="Times New Roman" w:hAnsi="Times New Roman"/>
          <w:color w:val="000000" w:themeColor="text1"/>
          <w:sz w:val="24"/>
          <w:szCs w:val="24"/>
        </w:rPr>
        <w:t>Форма акта установлена с учетом допустимости отсутствия подписи лица, которому вручен подарок.</w:t>
      </w:r>
    </w:p>
    <w:p w14:paraId="09DC3C1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Дополнительная информация о проведенном мероприятии, в том числе информации о прилагаемых документах (план мероприятия, протокол с приложением списка награждаемых и т.д.) указывается в поле «Особые отметки» Акта о списании ценных подарков (сувенирной продукции) (неунифицированная форма).</w:t>
      </w:r>
    </w:p>
    <w:p w14:paraId="60F9C16D" w14:textId="35099623"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В случае если порядок проведения торжественных и протокольных мероприятий не предусматривает хранение приобретаемых в целях награждения (дарения) ценных подарков (сувенирной продукции), в учете по факту одновременного представления работником </w:t>
      </w:r>
      <w:r w:rsidR="00CD0717"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ответственным за приобретение указанных материальных ценностей, а также за организацию протокольного (торжественного) мероприятия и/или вручение ценных подарков (сувенирной продукции), документов, подтверждающих приобретение и вручение ценных подарков (сувенирной </w:t>
      </w:r>
      <w:r w:rsidRPr="008A780C">
        <w:rPr>
          <w:rFonts w:ascii="Times New Roman" w:hAnsi="Times New Roman"/>
          <w:color w:val="000000" w:themeColor="text1"/>
          <w:sz w:val="24"/>
          <w:szCs w:val="24"/>
        </w:rPr>
        <w:lastRenderedPageBreak/>
        <w:t>продукции), информация о таких материальных ценностях на забалансовом счете 07 «Награды, призы, кубки и ценные подарки, сувениры» не отражается.</w:t>
      </w:r>
    </w:p>
    <w:p w14:paraId="687E5D9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этом случае стоимость подарков (сувенирной продукции) по факту поступления одномоментно относится на расходы текущего финансового периода.</w:t>
      </w:r>
    </w:p>
    <w:p w14:paraId="107D871F" w14:textId="77777777" w:rsidR="00E75332" w:rsidRPr="008A780C" w:rsidRDefault="00E75332" w:rsidP="008A780C">
      <w:pPr>
        <w:pStyle w:val="af0"/>
        <w:spacing w:line="276" w:lineRule="auto"/>
        <w:jc w:val="both"/>
        <w:rPr>
          <w:rFonts w:ascii="Times New Roman" w:hAnsi="Times New Roman"/>
          <w:iCs/>
          <w:color w:val="000000" w:themeColor="text1"/>
          <w:sz w:val="24"/>
          <w:szCs w:val="24"/>
        </w:rPr>
      </w:pPr>
    </w:p>
    <w:p w14:paraId="3AB55EF1" w14:textId="77777777" w:rsidR="00E75332" w:rsidRPr="008A780C" w:rsidRDefault="00E75332" w:rsidP="008A780C">
      <w:pPr>
        <w:pStyle w:val="af0"/>
        <w:spacing w:line="276" w:lineRule="auto"/>
        <w:ind w:firstLine="709"/>
        <w:jc w:val="both"/>
        <w:rPr>
          <w:rFonts w:ascii="Times New Roman" w:hAnsi="Times New Roman"/>
          <w:b/>
          <w:iCs/>
          <w:color w:val="000000" w:themeColor="text1"/>
          <w:sz w:val="24"/>
          <w:szCs w:val="24"/>
        </w:rPr>
      </w:pPr>
      <w:r w:rsidRPr="008A780C">
        <w:rPr>
          <w:rFonts w:ascii="Times New Roman" w:hAnsi="Times New Roman"/>
          <w:b/>
          <w:iCs/>
          <w:color w:val="000000" w:themeColor="text1"/>
          <w:sz w:val="24"/>
          <w:szCs w:val="24"/>
        </w:rPr>
        <w:t>Учет лекарственных препаратов и медицинских материалов</w:t>
      </w:r>
    </w:p>
    <w:p w14:paraId="1B030695" w14:textId="14E89313" w:rsidR="00E75332" w:rsidRPr="008A780C" w:rsidRDefault="00CD0717" w:rsidP="008A780C">
      <w:pPr>
        <w:pStyle w:val="af0"/>
        <w:spacing w:line="276" w:lineRule="auto"/>
        <w:jc w:val="both"/>
        <w:rPr>
          <w:rFonts w:ascii="Times New Roman" w:hAnsi="Times New Roman"/>
          <w:iCs/>
          <w:color w:val="000000" w:themeColor="text1"/>
          <w:sz w:val="24"/>
          <w:szCs w:val="24"/>
        </w:rPr>
      </w:pPr>
      <w:r w:rsidRPr="008A780C">
        <w:rPr>
          <w:rFonts w:ascii="Times New Roman" w:hAnsi="Times New Roman"/>
          <w:b/>
          <w:iCs/>
          <w:color w:val="000000" w:themeColor="text1"/>
          <w:sz w:val="24"/>
          <w:szCs w:val="24"/>
        </w:rPr>
        <w:t xml:space="preserve">        </w:t>
      </w:r>
      <w:r w:rsidR="00E75332" w:rsidRPr="008A780C">
        <w:rPr>
          <w:rFonts w:ascii="Times New Roman" w:hAnsi="Times New Roman"/>
          <w:iCs/>
          <w:color w:val="000000" w:themeColor="text1"/>
          <w:sz w:val="24"/>
          <w:szCs w:val="24"/>
        </w:rPr>
        <w:t>В целях совершенствования организации обеспечения деятельности медицинских организаций государственной системы здравоохранения города Москвы и контроля оборота и расходования лекарственных препаратов и расходных материалов, используемых в медицинских целях, учет лекарственных препаратов и расходных материалов в медицинских организациях государственной системы здравоохранения города Москвы ведется с 01.01.2019 в подсистеме складского учета Системы консолидированного управленческого учета ЕМИАС, согласно регламенту к приказу Департамента здравоохранения города Москвы от 14.12.2018 № 849 «Об организации учета товародвижения в медицинских организациях государственной системы здравоохранения города Москвы» (далее – Регламент).</w:t>
      </w:r>
    </w:p>
    <w:p w14:paraId="5E2048C9" w14:textId="77777777" w:rsidR="00E75332" w:rsidRPr="008A780C" w:rsidRDefault="00E75332"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 xml:space="preserve">Учет лекарственных препаратов и медицинских материалов осуществляется в Информационной системе мониторинга движения лекарственных препаратов (ИС МДЛП) и оформляется Актом приемки материалов (материальных ценностей) (ф. 0504220) посредством применения системы штрихкодирования. </w:t>
      </w:r>
    </w:p>
    <w:p w14:paraId="17952BE0" w14:textId="77777777" w:rsidR="00E75332" w:rsidRPr="008A780C" w:rsidRDefault="00E75332"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Учет ведется по партиям со сроками годности в пачках с возможностью пересчета на количество основной единицы измерения. В соответствии с Регламентом производится передача данных в складской учет СКУУ ЕМИАС.</w:t>
      </w:r>
    </w:p>
    <w:p w14:paraId="50C0F695" w14:textId="77777777" w:rsidR="00E75332" w:rsidRPr="008A780C" w:rsidRDefault="00E75332"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Списание медикаментов оформляется Актом о списании материальных запасов (ф. 0504230) по ответственным лицам в разрезе каждого пациента по факту потребления медикаментов после записи в лист назначения. В учете в обязательном порядке отслеживается партия и срок годности препаратов.</w:t>
      </w:r>
    </w:p>
    <w:p w14:paraId="17E8CDB5" w14:textId="69E270FE" w:rsidR="00E75332" w:rsidRPr="008A780C" w:rsidRDefault="00E75332"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Изделия медицинского назначения, вживляемые пациенту, вне зависимости от стоимости и срока службы относятся к материальным запасам. Списание с учета изделий медицинского назначения осуществляется без согласования с Департаментом здравоохранения города Москвы. Поступление и списание наркотических средств, психотропных веществ осуществляется в общем порядке, определенном для учета лекарственных препаратов и медицинских материалов.</w:t>
      </w:r>
    </w:p>
    <w:p w14:paraId="5F1C69FB" w14:textId="77777777" w:rsidR="00E75332" w:rsidRPr="008A780C" w:rsidRDefault="00E75332" w:rsidP="008A780C">
      <w:pPr>
        <w:pStyle w:val="af0"/>
        <w:spacing w:line="276" w:lineRule="auto"/>
        <w:jc w:val="both"/>
        <w:rPr>
          <w:rFonts w:ascii="Times New Roman" w:hAnsi="Times New Roman"/>
          <w:i/>
          <w:color w:val="000000" w:themeColor="text1"/>
          <w:sz w:val="24"/>
          <w:szCs w:val="24"/>
        </w:rPr>
      </w:pPr>
    </w:p>
    <w:p w14:paraId="601AB4F9" w14:textId="77777777" w:rsidR="00E75332" w:rsidRPr="008A780C" w:rsidRDefault="00E75332" w:rsidP="008A780C">
      <w:pPr>
        <w:pStyle w:val="af0"/>
        <w:spacing w:line="276" w:lineRule="auto"/>
        <w:ind w:firstLine="709"/>
        <w:jc w:val="both"/>
        <w:outlineLvl w:val="2"/>
        <w:rPr>
          <w:rFonts w:ascii="Times New Roman" w:hAnsi="Times New Roman"/>
          <w:b/>
          <w:color w:val="000000" w:themeColor="text1"/>
          <w:sz w:val="24"/>
          <w:szCs w:val="24"/>
        </w:rPr>
      </w:pPr>
      <w:bookmarkStart w:id="46" w:name="_Ref12148556"/>
      <w:bookmarkStart w:id="47" w:name="_Toc14946386"/>
      <w:bookmarkStart w:id="48" w:name="_Toc146539367"/>
      <w:r w:rsidRPr="008A780C">
        <w:rPr>
          <w:rFonts w:ascii="Times New Roman" w:hAnsi="Times New Roman"/>
          <w:b/>
          <w:color w:val="000000" w:themeColor="text1"/>
          <w:sz w:val="24"/>
          <w:szCs w:val="24"/>
        </w:rPr>
        <w:t>2.1.5. Права пользования активами</w:t>
      </w:r>
      <w:bookmarkEnd w:id="46"/>
      <w:bookmarkEnd w:id="47"/>
      <w:bookmarkEnd w:id="48"/>
    </w:p>
    <w:p w14:paraId="7B9D98C8"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2.1.5.1. Права пользования нефинансовыми активами.</w:t>
      </w:r>
    </w:p>
    <w:p w14:paraId="67FB392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2.1.5.1.1. Для целей учета и составления отчетности объектами операционной аренды, подлежащими отражению на счете 0.111.40.000 «Права пользования нефинансовыми активами», при соблюдении критериев классификации объектов учета операционной аренды, предусмотренных федеральным стандартом бухгалтерского учета государственных финансов «Аренда», утвержденным приказом Минфина России от 31.12.2016 № 258н (далее – ФСБУ «Аренда»), признаются:</w:t>
      </w:r>
    </w:p>
    <w:p w14:paraId="2BCD4B64" w14:textId="75A7EAE1"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право пользования объектами движимого и недвижимого имущества (в т.ч. земельными участками), полученными </w:t>
      </w:r>
      <w:r w:rsidR="009E04AA"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xml:space="preserve"> </w:t>
      </w:r>
      <w:r w:rsidRPr="008A780C">
        <w:rPr>
          <w:rFonts w:ascii="Times New Roman" w:hAnsi="Times New Roman"/>
          <w:b/>
          <w:color w:val="000000" w:themeColor="text1"/>
          <w:sz w:val="24"/>
          <w:szCs w:val="24"/>
        </w:rPr>
        <w:t>за плату</w:t>
      </w:r>
      <w:r w:rsidRPr="008A780C">
        <w:rPr>
          <w:rFonts w:ascii="Times New Roman" w:hAnsi="Times New Roman"/>
          <w:color w:val="000000" w:themeColor="text1"/>
          <w:sz w:val="24"/>
          <w:szCs w:val="24"/>
        </w:rPr>
        <w:t xml:space="preserve"> (в т.ч. по льготной, условной цене) во временное владение и пользование или временное пользование у юридических и физических лиц, в том числе органов власти и местного самоуправления (договоры аренды);</w:t>
      </w:r>
    </w:p>
    <w:p w14:paraId="7DD1FF36" w14:textId="5948C519"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право пользования объектами движимого и недвижимого имущества (в т.ч. земельными участками), полученными </w:t>
      </w:r>
      <w:r w:rsidR="009E04AA"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xml:space="preserve"> во временное </w:t>
      </w:r>
      <w:r w:rsidRPr="008A780C">
        <w:rPr>
          <w:rFonts w:ascii="Times New Roman" w:hAnsi="Times New Roman"/>
          <w:b/>
          <w:color w:val="000000" w:themeColor="text1"/>
          <w:sz w:val="24"/>
          <w:szCs w:val="24"/>
        </w:rPr>
        <w:t>безвозмездное</w:t>
      </w:r>
      <w:r w:rsidRPr="008A780C">
        <w:rPr>
          <w:rFonts w:ascii="Times New Roman" w:hAnsi="Times New Roman"/>
          <w:color w:val="000000" w:themeColor="text1"/>
          <w:sz w:val="24"/>
          <w:szCs w:val="24"/>
        </w:rPr>
        <w:t xml:space="preserve"> пользование от физических </w:t>
      </w:r>
      <w:r w:rsidRPr="008A780C">
        <w:rPr>
          <w:rFonts w:ascii="Times New Roman" w:hAnsi="Times New Roman"/>
          <w:color w:val="000000" w:themeColor="text1"/>
          <w:sz w:val="24"/>
          <w:szCs w:val="24"/>
        </w:rPr>
        <w:lastRenderedPageBreak/>
        <w:t>или юридических лиц (договоры ссуды, безвозмездного пользования), за исключением полученных во временное безвозмездное пользование по согласованию с Департаментом городского имущества города Москвы от:</w:t>
      </w:r>
    </w:p>
    <w:p w14:paraId="7C38AA2F" w14:textId="77777777" w:rsidR="00E75332" w:rsidRPr="008A780C" w:rsidRDefault="00E75332" w:rsidP="008A780C">
      <w:pPr>
        <w:pStyle w:val="af0"/>
        <w:numPr>
          <w:ilvl w:val="0"/>
          <w:numId w:val="23"/>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органов исполнительной власти и местного самоуправления;</w:t>
      </w:r>
    </w:p>
    <w:p w14:paraId="24E5B8C0" w14:textId="77777777" w:rsidR="00E75332" w:rsidRPr="008A780C" w:rsidRDefault="00E75332" w:rsidP="008A780C">
      <w:pPr>
        <w:pStyle w:val="af0"/>
        <w:numPr>
          <w:ilvl w:val="0"/>
          <w:numId w:val="23"/>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государственных (муниципальных) учреждений.</w:t>
      </w:r>
    </w:p>
    <w:p w14:paraId="1BED51FA" w14:textId="77777777" w:rsidR="00E75332" w:rsidRPr="008A780C" w:rsidRDefault="00E75332" w:rsidP="008A780C">
      <w:pPr>
        <w:pStyle w:val="af0"/>
        <w:spacing w:line="276" w:lineRule="auto"/>
        <w:ind w:firstLine="709"/>
        <w:jc w:val="both"/>
        <w:rPr>
          <w:rFonts w:ascii="Times New Roman" w:hAnsi="Times New Roman"/>
          <w:i/>
          <w:color w:val="000000" w:themeColor="text1"/>
          <w:sz w:val="24"/>
          <w:szCs w:val="24"/>
        </w:rPr>
      </w:pPr>
      <w:bookmarkStart w:id="49" w:name="_Ref527711743"/>
    </w:p>
    <w:p w14:paraId="7A6EAE72" w14:textId="280BE436"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Объекты учета аренды, полученные </w:t>
      </w:r>
      <w:r w:rsidR="009E04AA"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xml:space="preserve"> во временное пользование по договору аренды или безвозмездного пользования в целях выполнения государственного задания и оплачиваемые за счет средств субсидии на финансовое обеспечение выполнения государственного задания, принимаются к учету по КВФО 4. </w:t>
      </w:r>
    </w:p>
    <w:p w14:paraId="150E43D7" w14:textId="2F15AF9E"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Объекты учета аренды, полученные </w:t>
      </w:r>
      <w:r w:rsidR="009E04AA"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xml:space="preserve"> во временное пользование по договору аренды, по которому оплата арендных платежей и прочих расходов на содержание арендуемого имущества будет производиться за счет средств от приносящей доход деятельности, принимаются к учету по КВФО 2, вне зависимости от фактического направления использования полученного актива.</w:t>
      </w:r>
      <w:bookmarkStart w:id="50" w:name="_Ref14658784"/>
    </w:p>
    <w:p w14:paraId="5F4D3E9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Признание в учете объекта операционной аренды на счете 0.111.40.000 «Права пользования нефинансовыми активами» осуществляется на более раннюю дату из следующих дат:</w:t>
      </w:r>
      <w:bookmarkEnd w:id="50"/>
    </w:p>
    <w:p w14:paraId="78AF60F3" w14:textId="18AE1169"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дата подписания договора аренды либо договора безвозмездного пользования, вне зависимости от даты фактического получения имущества </w:t>
      </w:r>
      <w:r w:rsidR="009E04AA" w:rsidRPr="008A780C">
        <w:rPr>
          <w:rFonts w:ascii="Times New Roman" w:hAnsi="Times New Roman"/>
          <w:color w:val="000000" w:themeColor="text1"/>
          <w:sz w:val="24"/>
          <w:szCs w:val="24"/>
        </w:rPr>
        <w:t>учреждением</w:t>
      </w:r>
    </w:p>
    <w:p w14:paraId="40F45CDF" w14:textId="385BE941" w:rsidR="009E04AA" w:rsidRPr="008A780C" w:rsidRDefault="009E04AA"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или</w:t>
      </w:r>
    </w:p>
    <w:p w14:paraId="7B275232" w14:textId="2592F2FB"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дата принятия </w:t>
      </w:r>
      <w:r w:rsidR="009E04AA"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xml:space="preserve"> обязательств в отношении основных условий пользования и содержания имущества (дата, на которую объект учета аренды становится доступным для использования </w:t>
      </w:r>
      <w:r w:rsidR="009E04AA"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w:t>
      </w:r>
      <w:bookmarkEnd w:id="49"/>
    </w:p>
    <w:p w14:paraId="2E893530"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bookmarkStart w:id="51" w:name="_Ref14658616"/>
      <w:bookmarkStart w:id="52" w:name="_Ref527708375"/>
      <w:r w:rsidRPr="008A780C">
        <w:rPr>
          <w:rFonts w:ascii="Times New Roman" w:hAnsi="Times New Roman"/>
          <w:color w:val="000000" w:themeColor="text1"/>
          <w:sz w:val="24"/>
          <w:szCs w:val="24"/>
        </w:rPr>
        <w:t>2.1.5.1.2. Первоначальное признание в учете объекта операционной аренды на счете 0.111.40.000 «Права пользования нефинансовыми активами» осуществляется в следующем порядке:</w:t>
      </w:r>
      <w:bookmarkEnd w:id="51"/>
    </w:p>
    <w:p w14:paraId="60CA3100"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bookmarkStart w:id="53" w:name="_Ref14188993"/>
      <w:r w:rsidRPr="008A780C">
        <w:rPr>
          <w:rFonts w:ascii="Times New Roman" w:hAnsi="Times New Roman"/>
          <w:color w:val="000000" w:themeColor="text1"/>
          <w:sz w:val="24"/>
          <w:szCs w:val="24"/>
        </w:rPr>
        <w:t xml:space="preserve">по </w:t>
      </w:r>
      <w:r w:rsidRPr="008A780C">
        <w:rPr>
          <w:rFonts w:ascii="Times New Roman" w:hAnsi="Times New Roman"/>
          <w:b/>
          <w:color w:val="000000" w:themeColor="text1"/>
          <w:sz w:val="24"/>
          <w:szCs w:val="24"/>
        </w:rPr>
        <w:t>договору аренды</w:t>
      </w:r>
      <w:r w:rsidRPr="008A780C">
        <w:rPr>
          <w:rFonts w:ascii="Times New Roman" w:hAnsi="Times New Roman"/>
          <w:color w:val="000000" w:themeColor="text1"/>
          <w:sz w:val="24"/>
          <w:szCs w:val="24"/>
        </w:rPr>
        <w:t xml:space="preserve">, заключенному </w:t>
      </w:r>
      <w:r w:rsidRPr="008A780C">
        <w:rPr>
          <w:rFonts w:ascii="Times New Roman" w:hAnsi="Times New Roman"/>
          <w:b/>
          <w:color w:val="000000" w:themeColor="text1"/>
          <w:sz w:val="24"/>
          <w:szCs w:val="24"/>
        </w:rPr>
        <w:t>на определенный срок</w:t>
      </w:r>
      <w:r w:rsidRPr="008A780C">
        <w:rPr>
          <w:rFonts w:ascii="Times New Roman" w:hAnsi="Times New Roman"/>
          <w:color w:val="000000" w:themeColor="text1"/>
          <w:sz w:val="24"/>
          <w:szCs w:val="24"/>
        </w:rPr>
        <w:t>: в сумме арендных платежей за весь срок пользования имуществом, установленный договором аренды.</w:t>
      </w:r>
      <w:bookmarkEnd w:id="53"/>
    </w:p>
    <w:p w14:paraId="47C6C08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bookmarkStart w:id="54" w:name="_Ref14189043"/>
      <w:r w:rsidRPr="008A780C">
        <w:rPr>
          <w:rFonts w:ascii="Times New Roman" w:hAnsi="Times New Roman"/>
          <w:color w:val="000000" w:themeColor="text1"/>
          <w:sz w:val="24"/>
          <w:szCs w:val="24"/>
        </w:rPr>
        <w:t xml:space="preserve">по </w:t>
      </w:r>
      <w:r w:rsidRPr="008A780C">
        <w:rPr>
          <w:rFonts w:ascii="Times New Roman" w:hAnsi="Times New Roman"/>
          <w:b/>
          <w:color w:val="000000" w:themeColor="text1"/>
          <w:sz w:val="24"/>
          <w:szCs w:val="24"/>
        </w:rPr>
        <w:t>договору аренды</w:t>
      </w:r>
      <w:r w:rsidRPr="008A780C">
        <w:rPr>
          <w:rFonts w:ascii="Times New Roman" w:hAnsi="Times New Roman"/>
          <w:color w:val="000000" w:themeColor="text1"/>
          <w:sz w:val="24"/>
          <w:szCs w:val="24"/>
        </w:rPr>
        <w:t xml:space="preserve">, заключенному </w:t>
      </w:r>
      <w:r w:rsidRPr="008A780C">
        <w:rPr>
          <w:rFonts w:ascii="Times New Roman" w:hAnsi="Times New Roman"/>
          <w:b/>
          <w:color w:val="000000" w:themeColor="text1"/>
          <w:sz w:val="24"/>
          <w:szCs w:val="24"/>
        </w:rPr>
        <w:t>на неопределенный срок</w:t>
      </w:r>
      <w:r w:rsidRPr="008A780C">
        <w:rPr>
          <w:rFonts w:ascii="Times New Roman" w:hAnsi="Times New Roman"/>
          <w:color w:val="000000" w:themeColor="text1"/>
          <w:sz w:val="24"/>
          <w:szCs w:val="24"/>
        </w:rPr>
        <w:t>: по решению комиссии по поступлению и выбытию активов в сумме арендных платежей, предусмотренных договором, приходящихся на текущий и два последующих финансовых года.</w:t>
      </w:r>
      <w:bookmarkEnd w:id="54"/>
    </w:p>
    <w:p w14:paraId="2ED54B6B" w14:textId="39DCA1E0"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В случае если договором аренды имущества предусматривается получение </w:t>
      </w:r>
      <w:r w:rsidR="009E04AA"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xml:space="preserve"> имущества в возмездное пользование по цене значительно ниже рыночной стоимости, права пользования активами по решению комиссии по поступлению и выбытию активов отражаются в учете по их справедливой стоимости в порядке, предусмотренном ФСБУ «Аренда». Для целей применения настоящего пункта учетной политики значительным признается отклонение от рыночной стоимости арендных платежей на аналогичные активы на 50% и более.</w:t>
      </w:r>
    </w:p>
    <w:p w14:paraId="47BB272E"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bookmarkStart w:id="55" w:name="_Ref10471780"/>
      <w:r w:rsidRPr="008A780C">
        <w:rPr>
          <w:rFonts w:ascii="Times New Roman" w:hAnsi="Times New Roman"/>
          <w:color w:val="000000" w:themeColor="text1"/>
          <w:sz w:val="24"/>
          <w:szCs w:val="24"/>
        </w:rPr>
        <w:t xml:space="preserve">по </w:t>
      </w:r>
      <w:r w:rsidRPr="008A780C">
        <w:rPr>
          <w:rFonts w:ascii="Times New Roman" w:hAnsi="Times New Roman"/>
          <w:b/>
          <w:color w:val="000000" w:themeColor="text1"/>
          <w:sz w:val="24"/>
          <w:szCs w:val="24"/>
        </w:rPr>
        <w:t>договорам безвозмездного пользования</w:t>
      </w:r>
      <w:r w:rsidRPr="008A780C">
        <w:rPr>
          <w:rFonts w:ascii="Times New Roman" w:hAnsi="Times New Roman"/>
          <w:color w:val="000000" w:themeColor="text1"/>
          <w:sz w:val="24"/>
          <w:szCs w:val="24"/>
        </w:rPr>
        <w:t xml:space="preserve"> имуществом </w:t>
      </w:r>
      <w:r w:rsidRPr="008A780C">
        <w:rPr>
          <w:rFonts w:ascii="Times New Roman" w:hAnsi="Times New Roman"/>
          <w:b/>
          <w:color w:val="000000" w:themeColor="text1"/>
          <w:sz w:val="24"/>
          <w:szCs w:val="24"/>
        </w:rPr>
        <w:t>на определенный срок</w:t>
      </w:r>
      <w:r w:rsidRPr="008A780C">
        <w:rPr>
          <w:rFonts w:ascii="Times New Roman" w:hAnsi="Times New Roman"/>
          <w:color w:val="000000" w:themeColor="text1"/>
          <w:sz w:val="24"/>
          <w:szCs w:val="24"/>
        </w:rPr>
        <w:t>: по справедливой стоимости арендных платежей на весь срок пользования объектом, предусмотренный договором безвозмездного пользования.</w:t>
      </w:r>
      <w:bookmarkEnd w:id="55"/>
    </w:p>
    <w:p w14:paraId="71DAEB5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bookmarkStart w:id="56" w:name="_Ref14188995"/>
      <w:r w:rsidRPr="008A780C">
        <w:rPr>
          <w:rFonts w:ascii="Times New Roman" w:hAnsi="Times New Roman"/>
          <w:color w:val="000000" w:themeColor="text1"/>
          <w:sz w:val="24"/>
          <w:szCs w:val="24"/>
        </w:rPr>
        <w:t xml:space="preserve">по </w:t>
      </w:r>
      <w:r w:rsidRPr="008A780C">
        <w:rPr>
          <w:rFonts w:ascii="Times New Roman" w:hAnsi="Times New Roman"/>
          <w:b/>
          <w:color w:val="000000" w:themeColor="text1"/>
          <w:sz w:val="24"/>
          <w:szCs w:val="24"/>
        </w:rPr>
        <w:t>договорам безвозмездного пользования</w:t>
      </w:r>
      <w:r w:rsidRPr="008A780C">
        <w:rPr>
          <w:rFonts w:ascii="Times New Roman" w:hAnsi="Times New Roman"/>
          <w:color w:val="000000" w:themeColor="text1"/>
          <w:sz w:val="24"/>
          <w:szCs w:val="24"/>
        </w:rPr>
        <w:t xml:space="preserve"> имуществом </w:t>
      </w:r>
      <w:r w:rsidRPr="008A780C">
        <w:rPr>
          <w:rFonts w:ascii="Times New Roman" w:hAnsi="Times New Roman"/>
          <w:b/>
          <w:color w:val="000000" w:themeColor="text1"/>
          <w:sz w:val="24"/>
          <w:szCs w:val="24"/>
        </w:rPr>
        <w:t>на неопределенный срок</w:t>
      </w:r>
      <w:r w:rsidRPr="008A780C">
        <w:rPr>
          <w:rFonts w:ascii="Times New Roman" w:hAnsi="Times New Roman"/>
          <w:color w:val="000000" w:themeColor="text1"/>
          <w:sz w:val="24"/>
          <w:szCs w:val="24"/>
        </w:rPr>
        <w:t>: по решению комиссии по поступлению и выбытию активов по справедливой стоимости арендных платежей, приходящихся на текущий и два последующих финансовых года.</w:t>
      </w:r>
      <w:bookmarkEnd w:id="56"/>
    </w:p>
    <w:p w14:paraId="768394C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bookmarkStart w:id="57" w:name="_Ref14189832"/>
      <w:r w:rsidRPr="008A780C">
        <w:rPr>
          <w:rFonts w:ascii="Times New Roman" w:hAnsi="Times New Roman"/>
          <w:color w:val="000000" w:themeColor="text1"/>
          <w:sz w:val="24"/>
          <w:szCs w:val="24"/>
        </w:rPr>
        <w:t>2.1.5.1.3. Порядок определения справедливой стоимости прав пользования активами при заключении договоров безвозмездного пользования имуществом, договоров аренды по цене значительно ниже рыночной стоимости:</w:t>
      </w:r>
      <w:bookmarkEnd w:id="57"/>
      <w:r w:rsidRPr="008A780C">
        <w:rPr>
          <w:rFonts w:ascii="Times New Roman" w:hAnsi="Times New Roman"/>
          <w:color w:val="000000" w:themeColor="text1"/>
          <w:sz w:val="24"/>
          <w:szCs w:val="24"/>
        </w:rPr>
        <w:t xml:space="preserve"> </w:t>
      </w:r>
    </w:p>
    <w:p w14:paraId="30EFF31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 xml:space="preserve">для объектов </w:t>
      </w:r>
      <w:r w:rsidRPr="008A780C">
        <w:rPr>
          <w:rFonts w:ascii="Times New Roman" w:hAnsi="Times New Roman"/>
          <w:b/>
          <w:color w:val="000000" w:themeColor="text1"/>
          <w:sz w:val="24"/>
          <w:szCs w:val="24"/>
        </w:rPr>
        <w:t>недвижимого</w:t>
      </w:r>
      <w:r w:rsidRPr="008A780C">
        <w:rPr>
          <w:rFonts w:ascii="Times New Roman" w:hAnsi="Times New Roman"/>
          <w:color w:val="000000" w:themeColor="text1"/>
          <w:sz w:val="24"/>
          <w:szCs w:val="24"/>
        </w:rPr>
        <w:t xml:space="preserve"> имущества справедливая стоимость прав пользования активами определяется комиссией по поступлению и выбытию активов исходя из устанавливаемой Департаментом городского имущества города Москвы справедливой (рыночной) цены операционной аренды недвижимого имущества (в т.ч. земельных участков) на соответствующий период.</w:t>
      </w:r>
    </w:p>
    <w:p w14:paraId="004E380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для объектов </w:t>
      </w:r>
      <w:r w:rsidRPr="008A780C">
        <w:rPr>
          <w:rFonts w:ascii="Times New Roman" w:hAnsi="Times New Roman"/>
          <w:b/>
          <w:color w:val="000000" w:themeColor="text1"/>
          <w:sz w:val="24"/>
          <w:szCs w:val="24"/>
        </w:rPr>
        <w:t>движимого</w:t>
      </w:r>
      <w:r w:rsidRPr="008A780C">
        <w:rPr>
          <w:rFonts w:ascii="Times New Roman" w:hAnsi="Times New Roman"/>
          <w:color w:val="000000" w:themeColor="text1"/>
          <w:sz w:val="24"/>
          <w:szCs w:val="24"/>
        </w:rPr>
        <w:t xml:space="preserve"> имущества - методом рыночных цен - как если бы право пользования имуществом было предоставлено на коммерческих (рыночных) условиях. </w:t>
      </w:r>
    </w:p>
    <w:p w14:paraId="53C89A5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определении рыночных цен используются документально подтвержденные данные о рыночных ценах, сформированные комиссией по поступлению и выбытию активов самостоятельно путем:</w:t>
      </w:r>
    </w:p>
    <w:p w14:paraId="51D50897"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изучения рыночных цен в открытом доступе (прикладываются скриншоты страниц (прайс-листов), ссылки на сайты с 2-5 предложениями по аренде такого или аналогичного имущества);</w:t>
      </w:r>
    </w:p>
    <w:p w14:paraId="74B7780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запроса стоимости аренды у передающей стороны;</w:t>
      </w:r>
    </w:p>
    <w:p w14:paraId="3D85537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либо при отсутствии такой возможности - полученные от независимых экспертов (оценщиков).</w:t>
      </w:r>
    </w:p>
    <w:p w14:paraId="3EE0578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В случае если данные о рыночной стоимости арендных платежей, указанных в настоящем пункте учетной политики, недоступны (отсутствуют), права пользования такими активами к балансовому учету на счет 0.111.40.000 «Права пользования нефинансовыми активами» не принимаются </w:t>
      </w:r>
      <w:r w:rsidRPr="008A780C">
        <w:rPr>
          <w:rFonts w:ascii="Times New Roman" w:hAnsi="Times New Roman"/>
          <w:iCs/>
          <w:color w:val="000000" w:themeColor="text1"/>
          <w:sz w:val="24"/>
          <w:szCs w:val="24"/>
        </w:rPr>
        <w:t>на основании пунктов 47, 49 ФСБУ «Концептуальные основы бухгалтерского учета и отчетности»</w:t>
      </w:r>
      <w:r w:rsidRPr="008A780C">
        <w:rPr>
          <w:rFonts w:ascii="Times New Roman" w:hAnsi="Times New Roman"/>
          <w:color w:val="000000" w:themeColor="text1"/>
          <w:sz w:val="24"/>
          <w:szCs w:val="24"/>
        </w:rPr>
        <w:t>. Информация о данных фактах отражается на забалансовом счете 01 «Имущество, полученное в пользование» по стоимости активов, указанной передающей стороной в актах приема-передачи, либо при отсутствии таковой - в условной оценке: «один объект - один рубль» и подлежит раскрытию в Пояснительной записке.</w:t>
      </w:r>
    </w:p>
    <w:p w14:paraId="3F8B62B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Решение о величине оценочных значений (срок полезного использования права пользования активом, справедливая стоимость арендных платежей) оформляются соответствующим протоколом (решением) комиссии по поступлению и выбытию активов, являющимся наряду с актом приема-передачи актива основанием для отражения операции в учете.</w:t>
      </w:r>
    </w:p>
    <w:bookmarkEnd w:id="52"/>
    <w:p w14:paraId="6157AE12"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В случае изменения размера арендных платежей по договору аренды, стоимостная оценка объекта операционной аренды, учтенного на счете 0.111.40.000 «Права пользования нефинансовыми активами» подлежит корректировке на дату внесения изменений в договор. По договорам безвозмездного пользования имущества (договорам аренды по цене значительно ниже рыночной стоимости) изменение справедливой стоимости арендных платежей, учтенной на счете 0.111.40.000 «Права пользования нефинансовыми активами», производится по состоянию на 31 декабря текущего финансового года. </w:t>
      </w:r>
    </w:p>
    <w:p w14:paraId="7BBDD854"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2.1.5.1.4. Объект учета операционной аренды - право пользования активом, принятый к учету, амортизируется в течение срока пользования имуществом, установленного договором. Начисление амортизации (признание текущих расходов в сумме начисленной амортизации) осуществляется ежемесячно в сумме арендных платежей, причитающихся к уплате.</w:t>
      </w:r>
    </w:p>
    <w:p w14:paraId="3D210F05"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2.1.5.1.5. Порядок учета прав пользования активами по договорам аренды (безвозмездного пользования) заключенным на неопределенный срок, в том числе при пролонгации ранее заключенных договоров на определенный срок:</w:t>
      </w:r>
    </w:p>
    <w:p w14:paraId="3849FA1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Перед составлением годовой отчетности в рамках годовой инвентаризации активов и обязательств комиссия по поступлению и выбытию активов (экономическая служба) пересматривает величины оценочных значений в части срока полезного использования прав и/или доходов будущих периодов в виде стоимости арендных платежей.</w:t>
      </w:r>
    </w:p>
    <w:p w14:paraId="090B7AC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В случае если действие ранее заключенного договора аренды (безвозмездного пользования) продлевается, комиссия по поступлению и выбытию активов направляет в централизованную бухгалтерию соответствующий(ее) протокол (решение) с указанием:</w:t>
      </w:r>
    </w:p>
    <w:p w14:paraId="1871EFE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нового срока действия прав пользования активом, определяемого в установленном порядке;</w:t>
      </w:r>
    </w:p>
    <w:p w14:paraId="660D0898" w14:textId="7F30A20B"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суммы арендных платежей, приходящихся на добавленный срок права пользования активом, определяемой в установленном порядке с приложением расчета (в случае выявления в расчете ошибки работником бухгалтерии, сумма подлежит корректировке).</w:t>
      </w:r>
    </w:p>
    <w:p w14:paraId="1D0F985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Таким образом, стоимость объекта права пользования активами ежегодно увеличивается в корреспонденции со счетом учета доходов будущих периодов на сумму арендных платежей, приходящихся на добавленный период (финансовый год). Амортизация права пользования данным активом продолжает начисляться линейным методом исходя из остаточной стоимости права пользования активом, увеличенной на сумму арендных платежей, приходящихся на добавленный срок, и оставшегося срока полезного использования, увеличенного на добавленный срок.</w:t>
      </w:r>
    </w:p>
    <w:p w14:paraId="7A543BBC" w14:textId="14E894D6" w:rsidR="00E75332" w:rsidRPr="008A780C" w:rsidRDefault="009E04AA"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Б</w:t>
      </w:r>
      <w:r w:rsidR="00E75332" w:rsidRPr="008A780C">
        <w:rPr>
          <w:rFonts w:ascii="Times New Roman" w:hAnsi="Times New Roman"/>
          <w:color w:val="000000" w:themeColor="text1"/>
          <w:sz w:val="24"/>
          <w:szCs w:val="24"/>
        </w:rPr>
        <w:t xml:space="preserve">ухгалтерия на </w:t>
      </w:r>
      <w:proofErr w:type="spellStart"/>
      <w:r w:rsidR="00E75332" w:rsidRPr="008A780C">
        <w:rPr>
          <w:rFonts w:ascii="Times New Roman" w:hAnsi="Times New Roman"/>
          <w:color w:val="000000" w:themeColor="text1"/>
          <w:sz w:val="24"/>
          <w:szCs w:val="24"/>
        </w:rPr>
        <w:t>основаниирешения</w:t>
      </w:r>
      <w:proofErr w:type="spellEnd"/>
      <w:r w:rsidR="00E75332" w:rsidRPr="008A780C">
        <w:rPr>
          <w:rFonts w:ascii="Times New Roman" w:hAnsi="Times New Roman"/>
          <w:color w:val="000000" w:themeColor="text1"/>
          <w:sz w:val="24"/>
          <w:szCs w:val="24"/>
        </w:rPr>
        <w:t xml:space="preserve"> комиссии по поступлению и выбытию активов увеличивает первоначальную стоимость объекта, а также срок его полезного использования по состоянию на 31 декабря отчетного года. </w:t>
      </w:r>
    </w:p>
    <w:p w14:paraId="0C849E5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2.1.5.1.6. Выявление признаков обесценения прав пользования нефинансовыми активами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Положением об инвентаризации активов и обязательств (приложение 4 к настоящей учетной политике).</w:t>
      </w:r>
    </w:p>
    <w:p w14:paraId="56BB8A55"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2.1.5.2. Права пользования нематериальными активами.</w:t>
      </w:r>
    </w:p>
    <w:p w14:paraId="73B6BC16" w14:textId="143F8048"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2.1.5.2.1. Неисключительные права пользования результатами интеллектуальной деятельности, предназначенные для неоднократного и/или постоянного использования в деятельности </w:t>
      </w:r>
      <w:r w:rsidR="009E04AA"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свыше 12 месяцев, подлежат отражению на соответствующем счете аналитического учета счета 0.111.60.000 «Права пользования нематериальными активами» на основании (лицензионного (</w:t>
      </w:r>
      <w:proofErr w:type="spellStart"/>
      <w:r w:rsidRPr="008A780C">
        <w:rPr>
          <w:rFonts w:ascii="Times New Roman" w:hAnsi="Times New Roman"/>
          <w:color w:val="000000" w:themeColor="text1"/>
          <w:sz w:val="24"/>
          <w:szCs w:val="24"/>
        </w:rPr>
        <w:t>сублицензионного</w:t>
      </w:r>
      <w:proofErr w:type="spellEnd"/>
      <w:r w:rsidRPr="008A780C">
        <w:rPr>
          <w:rFonts w:ascii="Times New Roman" w:hAnsi="Times New Roman"/>
          <w:color w:val="000000" w:themeColor="text1"/>
          <w:sz w:val="24"/>
          <w:szCs w:val="24"/>
        </w:rPr>
        <w:t>) договора, иных документов, в которых выражены результаты интеллектуальной деятельности или иного документа, подтверждающего получение имущества и/или права его пользования.</w:t>
      </w:r>
    </w:p>
    <w:p w14:paraId="445A96B2" w14:textId="77777777" w:rsidR="00E75332" w:rsidRPr="008A780C" w:rsidRDefault="00E75332" w:rsidP="008A780C">
      <w:pPr>
        <w:spacing w:line="276" w:lineRule="auto"/>
        <w:rPr>
          <w:rFonts w:eastAsia="Calibri"/>
          <w:color w:val="000000" w:themeColor="text1"/>
          <w:szCs w:val="24"/>
          <w:lang w:eastAsia="en-US"/>
        </w:rPr>
      </w:pPr>
      <w:r w:rsidRPr="008A780C">
        <w:rPr>
          <w:rFonts w:eastAsia="Calibri"/>
          <w:color w:val="000000" w:themeColor="text1"/>
          <w:szCs w:val="24"/>
          <w:lang w:eastAsia="en-US"/>
        </w:rPr>
        <w:t>Расходы на неисключительные права на нематериальные активы со сроком 12 месяцев и менее, если срок действия договора выходит за пределы текущего года учитываются на счете 0.401.50.000 «Расходы будущих периодов».</w:t>
      </w:r>
    </w:p>
    <w:p w14:paraId="62540A7F" w14:textId="27F69F8C"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Неисключительные права пользования результатами интеллектуальной деятельности, полученные </w:t>
      </w:r>
      <w:proofErr w:type="spellStart"/>
      <w:r w:rsidR="009E04AA" w:rsidRPr="008A780C">
        <w:rPr>
          <w:rFonts w:ascii="Times New Roman" w:hAnsi="Times New Roman"/>
          <w:color w:val="000000" w:themeColor="text1"/>
          <w:sz w:val="24"/>
          <w:szCs w:val="24"/>
        </w:rPr>
        <w:t>учрежждением</w:t>
      </w:r>
      <w:proofErr w:type="spellEnd"/>
      <w:r w:rsidRPr="008A780C">
        <w:rPr>
          <w:rFonts w:ascii="Times New Roman" w:hAnsi="Times New Roman"/>
          <w:color w:val="000000" w:themeColor="text1"/>
          <w:sz w:val="24"/>
          <w:szCs w:val="24"/>
        </w:rPr>
        <w:t xml:space="preserve"> безвозмездно в рамках закупок, осуществляемых иными уполномоченными учреждениями (органами власти), принимаются к учету по стоимости, указанной (определенной) передающей стороной (собственником) в передаточных документах. В случае отсутствия в документах передающей стороны информации о стоимости актива или прав на его пользование, неисключительные права пользования по решению комиссии о поступлении и выбытии активов принимаются к учету по справедливой стоимости или в условной оценке: «один объект, один рубль».</w:t>
      </w:r>
    </w:p>
    <w:p w14:paraId="4D239030"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Однотипные права пользования нематериальными активами (например, 1000 однотипных лицензий на использование одного программного комплекса) стоимостью менее 100 000 рублей учитываются как группа однородных объектов учета прав пользования нематериальными активами.</w:t>
      </w:r>
    </w:p>
    <w:p w14:paraId="685F6A69"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Аналитический учет группы объектов учета прав пользования нематериальными активами ведется в Инвентарной карточке группового учета нефинансовых активов (ф. 0504032). Каждому объекту, который входит в группу, присваивается внутренний порядковый инвентарный номер.</w:t>
      </w:r>
    </w:p>
    <w:p w14:paraId="2F822A5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Ведение инвентарного учета объектов прав пользования осуществляется в порядке, установленном пунктом 2.1.2.6 настоящей учетной политики.</w:t>
      </w:r>
    </w:p>
    <w:p w14:paraId="2F9F3089" w14:textId="77777777" w:rsidR="00E75332" w:rsidRPr="008A780C" w:rsidRDefault="00E75332" w:rsidP="008A780C">
      <w:pPr>
        <w:pStyle w:val="a7"/>
        <w:spacing w:line="276" w:lineRule="auto"/>
        <w:ind w:left="0" w:firstLine="567"/>
        <w:jc w:val="both"/>
        <w:rPr>
          <w:rFonts w:ascii="Times New Roman" w:eastAsia="Calibri" w:hAnsi="Times New Roman" w:cs="Times New Roman"/>
          <w:color w:val="000000" w:themeColor="text1"/>
        </w:rPr>
      </w:pPr>
      <w:r w:rsidRPr="008A780C">
        <w:rPr>
          <w:rFonts w:ascii="Times New Roman" w:hAnsi="Times New Roman" w:cs="Times New Roman"/>
          <w:color w:val="000000" w:themeColor="text1"/>
        </w:rPr>
        <w:t xml:space="preserve">2.1.5.2.2. </w:t>
      </w:r>
      <w:r w:rsidRPr="008A780C">
        <w:rPr>
          <w:rFonts w:ascii="Times New Roman" w:eastAsia="Calibri" w:hAnsi="Times New Roman" w:cs="Times New Roman"/>
          <w:color w:val="000000" w:themeColor="text1"/>
        </w:rPr>
        <w:t>На объекты прав пользования нематериальными активами с неопределенным и документально не подтвержденным сроком полезного использования амортизация не начисляется до момента их реклассификации.</w:t>
      </w:r>
    </w:p>
    <w:p w14:paraId="0915C4F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Начисление амортизации на объекты прав пользования нематериальными активами осуществляется ежемесячно линейным методом, предусматривающим равномерное начисление постоянной суммы амортизации на протяжении всего срока полезного использования актива.</w:t>
      </w:r>
    </w:p>
    <w:p w14:paraId="23315534" w14:textId="77777777" w:rsidR="00E75332" w:rsidRPr="008A780C" w:rsidRDefault="00E75332" w:rsidP="008A780C">
      <w:pPr>
        <w:spacing w:after="160" w:line="276" w:lineRule="auto"/>
        <w:ind w:left="0" w:firstLine="709"/>
        <w:contextualSpacing/>
        <w:rPr>
          <w:color w:val="000000" w:themeColor="text1"/>
          <w:szCs w:val="24"/>
        </w:rPr>
      </w:pPr>
      <w:r w:rsidRPr="008A780C">
        <w:rPr>
          <w:color w:val="000000" w:themeColor="text1"/>
          <w:szCs w:val="24"/>
        </w:rPr>
        <w:t>2.1.5.2.3. Неисключительные права пользования на результаты интеллектуальной деятельности, приобретенные субъектом централизованного учета по лицензионным (</w:t>
      </w:r>
      <w:proofErr w:type="spellStart"/>
      <w:r w:rsidRPr="008A780C">
        <w:rPr>
          <w:color w:val="000000" w:themeColor="text1"/>
          <w:szCs w:val="24"/>
        </w:rPr>
        <w:t>сублицензионным</w:t>
      </w:r>
      <w:proofErr w:type="spellEnd"/>
      <w:r w:rsidRPr="008A780C">
        <w:rPr>
          <w:color w:val="000000" w:themeColor="text1"/>
          <w:szCs w:val="24"/>
        </w:rPr>
        <w:t>) договорам, предполагающим принятие денежных обязательств, принимаются на учет по стоимости прав пользования результатами интеллектуальной деятельности, рассчитанной исходя из всего срока пользования, предусмотренного договором.</w:t>
      </w:r>
    </w:p>
    <w:p w14:paraId="369E64D6" w14:textId="77777777" w:rsidR="00E75332" w:rsidRPr="008A780C" w:rsidRDefault="00E75332" w:rsidP="008A780C">
      <w:pPr>
        <w:spacing w:after="160" w:line="276" w:lineRule="auto"/>
        <w:ind w:left="0" w:firstLine="709"/>
        <w:contextualSpacing/>
        <w:rPr>
          <w:color w:val="000000" w:themeColor="text1"/>
          <w:szCs w:val="24"/>
        </w:rPr>
      </w:pPr>
      <w:r w:rsidRPr="008A780C">
        <w:rPr>
          <w:color w:val="000000" w:themeColor="text1"/>
          <w:szCs w:val="24"/>
        </w:rPr>
        <w:t>В случае, когда в лицензионном (</w:t>
      </w:r>
      <w:proofErr w:type="spellStart"/>
      <w:r w:rsidRPr="008A780C">
        <w:rPr>
          <w:color w:val="000000" w:themeColor="text1"/>
          <w:szCs w:val="24"/>
        </w:rPr>
        <w:t>сублицензионном</w:t>
      </w:r>
      <w:proofErr w:type="spellEnd"/>
      <w:r w:rsidRPr="008A780C">
        <w:rPr>
          <w:color w:val="000000" w:themeColor="text1"/>
          <w:szCs w:val="24"/>
        </w:rPr>
        <w:t xml:space="preserve">) договоре срок его действия </w:t>
      </w:r>
      <w:r w:rsidRPr="008A780C">
        <w:rPr>
          <w:rFonts w:eastAsia="Calibri"/>
          <w:color w:val="000000" w:themeColor="text1"/>
          <w:szCs w:val="24"/>
          <w:lang w:eastAsia="en-US"/>
        </w:rPr>
        <w:t>неисключительного права пользования результатами интеллектуальной деятельности</w:t>
      </w:r>
      <w:r w:rsidRPr="008A780C">
        <w:rPr>
          <w:color w:val="000000" w:themeColor="text1"/>
          <w:szCs w:val="24"/>
        </w:rPr>
        <w:t xml:space="preserve"> не определен, комиссия по поступлению и выбытию активов самостоятельно определяет срок действия права пользования </w:t>
      </w:r>
      <w:r w:rsidRPr="008A780C">
        <w:rPr>
          <w:rFonts w:eastAsia="Calibri"/>
          <w:color w:val="000000" w:themeColor="text1"/>
          <w:szCs w:val="24"/>
          <w:lang w:eastAsia="en-US"/>
        </w:rPr>
        <w:t>активом, исходя из предполагаемого срока извлечения полезного потенциала (экономических выгод)</w:t>
      </w:r>
      <w:r w:rsidRPr="008A780C">
        <w:rPr>
          <w:color w:val="000000" w:themeColor="text1"/>
          <w:szCs w:val="24"/>
        </w:rPr>
        <w:t xml:space="preserve">. </w:t>
      </w:r>
    </w:p>
    <w:p w14:paraId="758F4160" w14:textId="77777777" w:rsidR="00E75332" w:rsidRPr="008A780C" w:rsidRDefault="00E75332" w:rsidP="008A780C">
      <w:pPr>
        <w:spacing w:after="160" w:line="276" w:lineRule="auto"/>
        <w:ind w:left="0" w:firstLine="709"/>
        <w:contextualSpacing/>
        <w:rPr>
          <w:rFonts w:eastAsia="Calibri"/>
          <w:color w:val="000000" w:themeColor="text1"/>
          <w:szCs w:val="24"/>
          <w:lang w:eastAsia="en-US"/>
        </w:rPr>
      </w:pPr>
      <w:r w:rsidRPr="008A780C">
        <w:rPr>
          <w:rFonts w:eastAsia="Calibri"/>
          <w:color w:val="000000" w:themeColor="text1"/>
          <w:szCs w:val="24"/>
          <w:lang w:eastAsia="en-US"/>
        </w:rPr>
        <w:t xml:space="preserve">В случаях безвозмездного поступления прав пользования результатами интеллектуальной деятельности на основании </w:t>
      </w:r>
      <w:proofErr w:type="spellStart"/>
      <w:r w:rsidRPr="008A780C">
        <w:rPr>
          <w:rFonts w:eastAsia="Calibri"/>
          <w:color w:val="000000" w:themeColor="text1"/>
          <w:szCs w:val="24"/>
          <w:lang w:eastAsia="en-US"/>
        </w:rPr>
        <w:t>сублицензионных</w:t>
      </w:r>
      <w:proofErr w:type="spellEnd"/>
      <w:r w:rsidRPr="008A780C">
        <w:rPr>
          <w:rFonts w:eastAsia="Calibri"/>
          <w:color w:val="000000" w:themeColor="text1"/>
          <w:szCs w:val="24"/>
          <w:lang w:eastAsia="en-US"/>
        </w:rPr>
        <w:t xml:space="preserve"> договоров, в которых не определен срок действия права, но при этом из документов передающей стороны следует, что такие объекты ранее учитывались как объекты с определенным сроком полезного использования, субъект учета принимает такие объекты по параметрам, указанным в документах передающей стороны, с последующим принятием соответствующего решения:</w:t>
      </w:r>
    </w:p>
    <w:p w14:paraId="13CC05B3" w14:textId="77777777" w:rsidR="00E75332" w:rsidRPr="008A780C" w:rsidRDefault="00E75332" w:rsidP="008A780C">
      <w:pPr>
        <w:spacing w:after="160" w:line="276" w:lineRule="auto"/>
        <w:ind w:left="0" w:firstLine="709"/>
        <w:contextualSpacing/>
        <w:rPr>
          <w:rFonts w:eastAsia="Calibri"/>
          <w:color w:val="000000" w:themeColor="text1"/>
          <w:szCs w:val="24"/>
          <w:lang w:eastAsia="en-US"/>
        </w:rPr>
      </w:pPr>
      <w:r w:rsidRPr="008A780C">
        <w:rPr>
          <w:rFonts w:eastAsia="Calibri"/>
          <w:color w:val="000000" w:themeColor="text1"/>
          <w:szCs w:val="24"/>
          <w:lang w:eastAsia="en-US"/>
        </w:rPr>
        <w:t>- учитывать их как объекты с определенным сроком полезного использования, исходя из оставшегося срока полезного использования и остаточной стоимости права на момент принятия к учету;</w:t>
      </w:r>
    </w:p>
    <w:p w14:paraId="15036764" w14:textId="77777777" w:rsidR="00E75332" w:rsidRPr="008A780C" w:rsidRDefault="00E75332" w:rsidP="008A780C">
      <w:pPr>
        <w:spacing w:after="160" w:line="276" w:lineRule="auto"/>
        <w:ind w:left="0" w:firstLine="709"/>
        <w:contextualSpacing/>
        <w:rPr>
          <w:rFonts w:eastAsia="Calibri"/>
          <w:color w:val="000000" w:themeColor="text1"/>
          <w:szCs w:val="24"/>
          <w:lang w:eastAsia="en-US"/>
        </w:rPr>
      </w:pPr>
      <w:r w:rsidRPr="008A780C">
        <w:rPr>
          <w:rFonts w:eastAsia="Calibri"/>
          <w:color w:val="000000" w:themeColor="text1"/>
          <w:szCs w:val="24"/>
          <w:lang w:eastAsia="en-US"/>
        </w:rPr>
        <w:t>- учитывать их как объекты с неопределенным сроком полезного использования с прекращением начисления амортизации с момента принятия к учету.</w:t>
      </w:r>
    </w:p>
    <w:p w14:paraId="3EA2261E" w14:textId="77777777" w:rsidR="00E75332" w:rsidRPr="008A780C" w:rsidRDefault="00E75332" w:rsidP="008A780C">
      <w:pPr>
        <w:spacing w:after="160" w:line="276" w:lineRule="auto"/>
        <w:ind w:left="0" w:firstLine="709"/>
        <w:contextualSpacing/>
        <w:rPr>
          <w:rFonts w:eastAsia="Calibri"/>
          <w:color w:val="000000" w:themeColor="text1"/>
          <w:szCs w:val="24"/>
          <w:lang w:eastAsia="en-US"/>
        </w:rPr>
      </w:pPr>
      <w:r w:rsidRPr="008A780C">
        <w:rPr>
          <w:rFonts w:eastAsia="Calibri"/>
          <w:color w:val="000000" w:themeColor="text1"/>
          <w:szCs w:val="24"/>
          <w:lang w:eastAsia="en-US"/>
        </w:rPr>
        <w:t>Решение о сроке полезного использования права пользования нематериальным активом оформляется Протоколом (решением) комиссии по поступлению и выбытию активов</w:t>
      </w:r>
      <w:r w:rsidRPr="008A780C">
        <w:rPr>
          <w:color w:val="000000" w:themeColor="text1"/>
        </w:rPr>
        <w:t xml:space="preserve"> </w:t>
      </w:r>
      <w:r w:rsidRPr="008A780C">
        <w:rPr>
          <w:rFonts w:eastAsia="Calibri"/>
          <w:color w:val="000000" w:themeColor="text1"/>
          <w:szCs w:val="24"/>
          <w:lang w:eastAsia="en-US"/>
        </w:rPr>
        <w:t>о справедливой стоимости арендных платежей (сроке полезного использования) (неунифицированная форма).</w:t>
      </w:r>
    </w:p>
    <w:p w14:paraId="4220241B" w14:textId="75FC14CA" w:rsidR="00E75332" w:rsidRPr="008A780C" w:rsidRDefault="00E75332" w:rsidP="008A780C">
      <w:pPr>
        <w:spacing w:after="160" w:line="276" w:lineRule="auto"/>
        <w:ind w:left="0" w:firstLine="709"/>
        <w:contextualSpacing/>
        <w:rPr>
          <w:rFonts w:eastAsia="Calibri"/>
          <w:color w:val="000000" w:themeColor="text1"/>
          <w:szCs w:val="24"/>
          <w:lang w:eastAsia="en-US"/>
        </w:rPr>
      </w:pPr>
      <w:r w:rsidRPr="008A780C">
        <w:rPr>
          <w:rFonts w:eastAsia="Calibri"/>
          <w:color w:val="000000" w:themeColor="text1"/>
          <w:szCs w:val="24"/>
          <w:lang w:eastAsia="en-US"/>
        </w:rPr>
        <w:t>2.1.5.2.</w:t>
      </w:r>
      <w:proofErr w:type="gramStart"/>
      <w:r w:rsidRPr="008A780C">
        <w:rPr>
          <w:rFonts w:eastAsia="Calibri"/>
          <w:color w:val="000000" w:themeColor="text1"/>
          <w:szCs w:val="24"/>
          <w:lang w:eastAsia="en-US"/>
        </w:rPr>
        <w:t>4.</w:t>
      </w:r>
      <w:r w:rsidRPr="008A780C">
        <w:rPr>
          <w:rFonts w:eastAsia="Calibri"/>
          <w:color w:val="000000" w:themeColor="text1"/>
        </w:rPr>
        <w:t>Перед</w:t>
      </w:r>
      <w:proofErr w:type="gramEnd"/>
      <w:r w:rsidRPr="008A780C">
        <w:rPr>
          <w:rFonts w:eastAsia="Calibri"/>
          <w:color w:val="000000" w:themeColor="text1"/>
        </w:rPr>
        <w:t xml:space="preserve"> составлением годовой отчетности в рамках годовой инвентаризации активов и обязательств комиссия по поступлению и выбытию активов пересматривает срок полезного использования и стоимость объектов прав пользования, ранее принятых к учету в условной оценке «один объект - один рубль». </w:t>
      </w:r>
    </w:p>
    <w:p w14:paraId="6616003D" w14:textId="77777777" w:rsidR="00E75332" w:rsidRPr="008A780C" w:rsidRDefault="00E75332" w:rsidP="008A780C">
      <w:pPr>
        <w:spacing w:after="160" w:line="276" w:lineRule="auto"/>
        <w:ind w:left="0" w:firstLine="709"/>
        <w:contextualSpacing/>
        <w:rPr>
          <w:rFonts w:eastAsia="Calibri"/>
          <w:color w:val="000000" w:themeColor="text1"/>
          <w:szCs w:val="24"/>
          <w:lang w:eastAsia="en-US"/>
        </w:rPr>
      </w:pPr>
      <w:r w:rsidRPr="008A780C">
        <w:rPr>
          <w:rFonts w:eastAsia="Calibri"/>
          <w:color w:val="000000" w:themeColor="text1"/>
          <w:szCs w:val="24"/>
          <w:lang w:eastAsia="en-US"/>
        </w:rPr>
        <w:t>В случае если, заключенный лицензионный (</w:t>
      </w:r>
      <w:proofErr w:type="spellStart"/>
      <w:r w:rsidRPr="008A780C">
        <w:rPr>
          <w:rFonts w:eastAsia="Calibri"/>
          <w:color w:val="000000" w:themeColor="text1"/>
          <w:szCs w:val="24"/>
          <w:lang w:eastAsia="en-US"/>
        </w:rPr>
        <w:t>сублицензионный</w:t>
      </w:r>
      <w:proofErr w:type="spellEnd"/>
      <w:r w:rsidRPr="008A780C">
        <w:rPr>
          <w:rFonts w:eastAsia="Calibri"/>
          <w:color w:val="000000" w:themeColor="text1"/>
          <w:szCs w:val="24"/>
          <w:lang w:eastAsia="en-US"/>
        </w:rPr>
        <w:t xml:space="preserve">) договор с неопределенным сроком действия </w:t>
      </w:r>
      <w:proofErr w:type="spellStart"/>
      <w:r w:rsidRPr="008A780C">
        <w:rPr>
          <w:rFonts w:eastAsia="Calibri"/>
          <w:color w:val="000000" w:themeColor="text1"/>
          <w:szCs w:val="24"/>
          <w:lang w:eastAsia="en-US"/>
        </w:rPr>
        <w:t>реклассифицируется</w:t>
      </w:r>
      <w:proofErr w:type="spellEnd"/>
      <w:r w:rsidRPr="008A780C">
        <w:rPr>
          <w:rFonts w:eastAsia="Calibri"/>
          <w:color w:val="000000" w:themeColor="text1"/>
          <w:szCs w:val="24"/>
          <w:lang w:eastAsia="en-US"/>
        </w:rPr>
        <w:t xml:space="preserve"> в группу с определенным сроком действия, комиссия по поступлению и выбытию активов направляет в централизованную бухгалтерию Протокол (решение) комиссии по поступлению и выбытию активов о справедливой стоимости арендных платежей (сроке полезного использования) (неунифицированная форма) с указанием установленного срока полезного использования, на основании которого в учете выполняются операции по реклассификации объектов. Начисление амортизация на </w:t>
      </w:r>
      <w:proofErr w:type="spellStart"/>
      <w:r w:rsidRPr="008A780C">
        <w:rPr>
          <w:rFonts w:eastAsia="Calibri"/>
          <w:color w:val="000000" w:themeColor="text1"/>
          <w:szCs w:val="24"/>
          <w:lang w:eastAsia="en-US"/>
        </w:rPr>
        <w:t>реклассифицированные</w:t>
      </w:r>
      <w:proofErr w:type="spellEnd"/>
      <w:r w:rsidRPr="008A780C">
        <w:rPr>
          <w:rFonts w:eastAsia="Calibri"/>
          <w:color w:val="000000" w:themeColor="text1"/>
          <w:szCs w:val="24"/>
          <w:lang w:eastAsia="en-US"/>
        </w:rPr>
        <w:t xml:space="preserve"> объекты прав пользования осуществляется по общим правилам для объектов прав пользования нематериальными активами.</w:t>
      </w:r>
    </w:p>
    <w:p w14:paraId="75141B98" w14:textId="77777777" w:rsidR="00E75332" w:rsidRPr="008A780C" w:rsidRDefault="00E75332" w:rsidP="008A780C">
      <w:pPr>
        <w:spacing w:after="160" w:line="276" w:lineRule="auto"/>
        <w:ind w:left="0" w:firstLine="709"/>
        <w:contextualSpacing/>
        <w:rPr>
          <w:rFonts w:eastAsia="Calibri"/>
          <w:color w:val="000000" w:themeColor="text1"/>
          <w:szCs w:val="24"/>
          <w:lang w:eastAsia="en-US"/>
        </w:rPr>
      </w:pPr>
      <w:r w:rsidRPr="008A780C">
        <w:rPr>
          <w:rFonts w:eastAsia="Calibri"/>
          <w:color w:val="000000" w:themeColor="text1"/>
          <w:szCs w:val="24"/>
          <w:lang w:eastAsia="en-US"/>
        </w:rPr>
        <w:lastRenderedPageBreak/>
        <w:t>При расторжении (досрочном прекращении) лицензионного (</w:t>
      </w:r>
      <w:proofErr w:type="spellStart"/>
      <w:r w:rsidRPr="008A780C">
        <w:rPr>
          <w:rFonts w:eastAsia="Calibri"/>
          <w:color w:val="000000" w:themeColor="text1"/>
          <w:szCs w:val="24"/>
          <w:lang w:eastAsia="en-US"/>
        </w:rPr>
        <w:t>сублицензионного</w:t>
      </w:r>
      <w:proofErr w:type="spellEnd"/>
      <w:r w:rsidRPr="008A780C">
        <w:rPr>
          <w:rFonts w:eastAsia="Calibri"/>
          <w:color w:val="000000" w:themeColor="text1"/>
          <w:szCs w:val="24"/>
          <w:lang w:eastAsia="en-US"/>
        </w:rPr>
        <w:t>) договора, срок действия прав по которому не определен, объекты подлежат реклассификации в группу прав пользования с определенным сроком с одномоментным начислением амортизации прав пользования на дату подписания документа о расторжении договора с дальнейшим списанием таких объектов с балансового учета.</w:t>
      </w:r>
    </w:p>
    <w:p w14:paraId="1F738497" w14:textId="77777777" w:rsidR="00E75332" w:rsidRPr="008A780C" w:rsidRDefault="00E75332" w:rsidP="008A780C">
      <w:pPr>
        <w:spacing w:after="160" w:line="276" w:lineRule="auto"/>
        <w:ind w:left="0" w:firstLine="709"/>
        <w:contextualSpacing/>
        <w:rPr>
          <w:rFonts w:eastAsia="Calibri"/>
          <w:color w:val="000000" w:themeColor="text1"/>
          <w:szCs w:val="24"/>
          <w:lang w:eastAsia="en-US"/>
        </w:rPr>
      </w:pPr>
      <w:r w:rsidRPr="008A780C">
        <w:rPr>
          <w:rFonts w:eastAsia="Calibri"/>
          <w:color w:val="000000" w:themeColor="text1"/>
          <w:szCs w:val="24"/>
          <w:lang w:eastAsia="en-US"/>
        </w:rPr>
        <w:t>2.1.5.2.5. Выявление признаков обесценения прав пользования нематериальными активами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Положением об инвентаризации активов и обязательств (приложение 4 к настоящей учетной политике).</w:t>
      </w:r>
    </w:p>
    <w:p w14:paraId="2DB25DC3" w14:textId="77777777" w:rsidR="00E75332" w:rsidRPr="008A780C" w:rsidRDefault="00E75332" w:rsidP="008A780C">
      <w:pPr>
        <w:spacing w:after="160" w:line="276" w:lineRule="auto"/>
        <w:ind w:left="0" w:firstLine="709"/>
        <w:contextualSpacing/>
        <w:rPr>
          <w:rFonts w:eastAsia="Calibri"/>
          <w:color w:val="000000" w:themeColor="text1"/>
          <w:szCs w:val="24"/>
          <w:lang w:eastAsia="en-US"/>
        </w:rPr>
      </w:pPr>
      <w:r w:rsidRPr="008A780C">
        <w:rPr>
          <w:rFonts w:eastAsia="Calibri"/>
          <w:color w:val="000000" w:themeColor="text1"/>
          <w:szCs w:val="24"/>
          <w:lang w:eastAsia="en-US"/>
        </w:rPr>
        <w:t>2.1.5.2.6. Неисключительное право пользования результатами интеллектуальной деятельности (далее - неисключительные лицензии), предусматривающее предоставление права более чем одному пользователю (неограниченному кругу лиц), принимается к учету как один инвентарный объект.</w:t>
      </w:r>
    </w:p>
    <w:p w14:paraId="2EC3D191" w14:textId="77777777" w:rsidR="00E75332" w:rsidRPr="008A780C" w:rsidRDefault="00E75332" w:rsidP="008A780C">
      <w:pPr>
        <w:spacing w:after="160" w:line="276" w:lineRule="auto"/>
        <w:ind w:left="0" w:firstLine="709"/>
        <w:contextualSpacing/>
        <w:rPr>
          <w:rFonts w:eastAsia="Calibri"/>
          <w:color w:val="000000" w:themeColor="text1"/>
          <w:szCs w:val="24"/>
          <w:lang w:eastAsia="en-US"/>
        </w:rPr>
      </w:pPr>
      <w:r w:rsidRPr="008A780C">
        <w:rPr>
          <w:rFonts w:eastAsia="Calibri"/>
          <w:color w:val="000000" w:themeColor="text1"/>
          <w:szCs w:val="24"/>
          <w:lang w:eastAsia="en-US"/>
        </w:rPr>
        <w:t xml:space="preserve">Передача неисключительных лицензий третьим лицам на основании </w:t>
      </w:r>
      <w:proofErr w:type="spellStart"/>
      <w:r w:rsidRPr="008A780C">
        <w:rPr>
          <w:rFonts w:eastAsia="Calibri"/>
          <w:color w:val="000000" w:themeColor="text1"/>
          <w:szCs w:val="24"/>
          <w:lang w:eastAsia="en-US"/>
        </w:rPr>
        <w:t>сублицензионных</w:t>
      </w:r>
      <w:proofErr w:type="spellEnd"/>
      <w:r w:rsidRPr="008A780C">
        <w:rPr>
          <w:rFonts w:eastAsia="Calibri"/>
          <w:color w:val="000000" w:themeColor="text1"/>
          <w:szCs w:val="24"/>
          <w:lang w:eastAsia="en-US"/>
        </w:rPr>
        <w:t xml:space="preserve"> (</w:t>
      </w:r>
      <w:proofErr w:type="spellStart"/>
      <w:r w:rsidRPr="008A780C">
        <w:rPr>
          <w:rFonts w:eastAsia="Calibri"/>
          <w:color w:val="000000" w:themeColor="text1"/>
          <w:szCs w:val="24"/>
          <w:lang w:eastAsia="en-US"/>
        </w:rPr>
        <w:t>субсублицензионных</w:t>
      </w:r>
      <w:proofErr w:type="spellEnd"/>
      <w:r w:rsidRPr="008A780C">
        <w:rPr>
          <w:rFonts w:eastAsia="Calibri"/>
          <w:color w:val="000000" w:themeColor="text1"/>
          <w:szCs w:val="24"/>
          <w:lang w:eastAsia="en-US"/>
        </w:rPr>
        <w:t>) договоров отражается у передающей стороны на забалансовом счете 34 «Неисключительные лицензии, переданные в пользование на безвозмездной основе органам исполнительной власти и государственным учреждениям»</w:t>
      </w:r>
      <w:r w:rsidRPr="008A780C">
        <w:rPr>
          <w:color w:val="000000" w:themeColor="text1"/>
        </w:rPr>
        <w:t xml:space="preserve"> </w:t>
      </w:r>
      <w:r w:rsidRPr="008A780C">
        <w:rPr>
          <w:rFonts w:eastAsia="Calibri"/>
          <w:color w:val="000000" w:themeColor="text1"/>
          <w:szCs w:val="24"/>
          <w:lang w:eastAsia="en-US"/>
        </w:rPr>
        <w:t xml:space="preserve">в условной оценке: «один объект по одному </w:t>
      </w:r>
      <w:proofErr w:type="spellStart"/>
      <w:r w:rsidRPr="008A780C">
        <w:rPr>
          <w:rFonts w:eastAsia="Calibri"/>
          <w:color w:val="000000" w:themeColor="text1"/>
          <w:szCs w:val="24"/>
          <w:lang w:eastAsia="en-US"/>
        </w:rPr>
        <w:t>сублицензионному</w:t>
      </w:r>
      <w:proofErr w:type="spellEnd"/>
      <w:r w:rsidRPr="008A780C">
        <w:rPr>
          <w:rFonts w:eastAsia="Calibri"/>
          <w:color w:val="000000" w:themeColor="text1"/>
          <w:szCs w:val="24"/>
          <w:lang w:eastAsia="en-US"/>
        </w:rPr>
        <w:t xml:space="preserve"> (</w:t>
      </w:r>
      <w:proofErr w:type="spellStart"/>
      <w:r w:rsidRPr="008A780C">
        <w:rPr>
          <w:rFonts w:eastAsia="Calibri"/>
          <w:color w:val="000000" w:themeColor="text1"/>
          <w:szCs w:val="24"/>
          <w:lang w:eastAsia="en-US"/>
        </w:rPr>
        <w:t>субсублицензионному</w:t>
      </w:r>
      <w:proofErr w:type="spellEnd"/>
      <w:r w:rsidRPr="008A780C">
        <w:rPr>
          <w:rFonts w:eastAsia="Calibri"/>
          <w:color w:val="000000" w:themeColor="text1"/>
          <w:szCs w:val="24"/>
          <w:lang w:eastAsia="en-US"/>
        </w:rPr>
        <w:t>) договору - один рубль».</w:t>
      </w:r>
    </w:p>
    <w:p w14:paraId="0935473B" w14:textId="62B6780D" w:rsidR="00E75332" w:rsidRPr="008A780C" w:rsidRDefault="00E75332" w:rsidP="008A780C">
      <w:pPr>
        <w:spacing w:after="160" w:line="276" w:lineRule="auto"/>
        <w:ind w:left="0" w:firstLine="709"/>
        <w:contextualSpacing/>
        <w:rPr>
          <w:color w:val="000000" w:themeColor="text1"/>
          <w:szCs w:val="24"/>
        </w:rPr>
      </w:pPr>
      <w:r w:rsidRPr="008A780C">
        <w:rPr>
          <w:rFonts w:eastAsia="Calibri"/>
          <w:color w:val="000000" w:themeColor="text1"/>
          <w:szCs w:val="24"/>
          <w:lang w:eastAsia="en-US"/>
        </w:rPr>
        <w:t>Принимающая сторона отражает в учете поступление неисключительных лицензий как безвозмездное поступление прав пользования немате</w:t>
      </w:r>
      <w:r w:rsidRPr="008A780C">
        <w:rPr>
          <w:rFonts w:eastAsia="Calibri"/>
          <w:color w:val="000000" w:themeColor="text1"/>
          <w:szCs w:val="24"/>
          <w:u w:val="single"/>
          <w:lang w:eastAsia="en-US"/>
        </w:rPr>
        <w:t>р</w:t>
      </w:r>
      <w:r w:rsidRPr="008A780C">
        <w:rPr>
          <w:rFonts w:eastAsia="Calibri"/>
          <w:color w:val="000000" w:themeColor="text1"/>
          <w:szCs w:val="24"/>
          <w:lang w:eastAsia="en-US"/>
        </w:rPr>
        <w:t>иальными активами на забалансовом счете 35 «Неисключительные лицензии, полученные в пользование на безвозмездной основе от органов исполнительной власти и государственных учреждений» от органов исполнительной власти и государственных учреждений» в условной оценке: «один объект - один рубль».</w:t>
      </w:r>
    </w:p>
    <w:p w14:paraId="5BFA462C" w14:textId="77777777" w:rsidR="00E75332" w:rsidRPr="008A780C" w:rsidRDefault="00E75332" w:rsidP="008A780C">
      <w:pPr>
        <w:pStyle w:val="af0"/>
        <w:spacing w:line="276" w:lineRule="auto"/>
        <w:ind w:firstLine="709"/>
        <w:jc w:val="both"/>
        <w:outlineLvl w:val="2"/>
        <w:rPr>
          <w:rFonts w:ascii="Times New Roman" w:hAnsi="Times New Roman"/>
          <w:b/>
          <w:color w:val="000000" w:themeColor="text1"/>
          <w:sz w:val="24"/>
          <w:szCs w:val="24"/>
        </w:rPr>
      </w:pPr>
      <w:bookmarkStart w:id="58" w:name="_Toc146539368"/>
      <w:bookmarkStart w:id="59" w:name="_Toc14946387"/>
      <w:r w:rsidRPr="008A780C">
        <w:rPr>
          <w:rFonts w:ascii="Times New Roman" w:hAnsi="Times New Roman"/>
          <w:b/>
          <w:color w:val="000000" w:themeColor="text1"/>
          <w:sz w:val="24"/>
          <w:szCs w:val="24"/>
        </w:rPr>
        <w:t>2.1.6. Забалансовый учет имущества</w:t>
      </w:r>
      <w:bookmarkEnd w:id="58"/>
    </w:p>
    <w:p w14:paraId="2B62F87A"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2.1.6.1. Особенности забалансового учета объектов основных средств:</w:t>
      </w:r>
    </w:p>
    <w:p w14:paraId="0EE328C7"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На забалансовом счете 01 «Имущество, полученное в пользование» учитывается имущество:</w:t>
      </w:r>
    </w:p>
    <w:p w14:paraId="3BA02692" w14:textId="28948CE4"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 полученное </w:t>
      </w:r>
      <w:r w:rsidR="009E04AA"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xml:space="preserve"> во временное пользование от органов государственной власти и государственных учреждений безвозмездно либо по незначимой цене по отношению к рыночной цене обменной операции с подобными активами;</w:t>
      </w:r>
    </w:p>
    <w:p w14:paraId="09F4856F"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 полученное от органов государственной власти недвижимое имущество до регистрации права оперативного управления. </w:t>
      </w:r>
    </w:p>
    <w:p w14:paraId="04AFB75D" w14:textId="13710B78"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Объект имущества, полученный </w:t>
      </w:r>
      <w:r w:rsidR="009E04AA"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xml:space="preserve"> от балансодержателя (собственника) имущества, учитывается на забалансовом счете на основании акта приема-передачи имущества (иного документа, подтверждающего получение имущества и/или права его временного пользования) по стоимости, указанной (определенной) передающей стороной (собственником). В случаях отсутствия указания собственником стоимости - в условной оценке: «один объект - один рубль». </w:t>
      </w:r>
    </w:p>
    <w:p w14:paraId="641A1B90" w14:textId="77777777" w:rsidR="00E75332" w:rsidRPr="008A780C" w:rsidRDefault="00E75332" w:rsidP="008A780C">
      <w:pPr>
        <w:spacing w:line="276" w:lineRule="auto"/>
        <w:ind w:left="0" w:firstLine="709"/>
        <w:rPr>
          <w:color w:val="000000" w:themeColor="text1"/>
          <w:szCs w:val="24"/>
        </w:rPr>
      </w:pPr>
      <w:r w:rsidRPr="008A780C">
        <w:rPr>
          <w:color w:val="000000" w:themeColor="text1"/>
          <w:szCs w:val="24"/>
        </w:rPr>
        <w:t>После получения регистрации права оперативного управления, в случае отсутствия в передаточных документах стоимости объекта, объект недвижимости подлежит отражению на соответствующих счетах аналитического учета счета 0.101.00.000 «Основные средства» в условной оценке: «один объект - один рубль».</w:t>
      </w:r>
    </w:p>
    <w:p w14:paraId="373A4BD7" w14:textId="40607E3D" w:rsidR="00E75332" w:rsidRPr="008A780C" w:rsidRDefault="00E75332" w:rsidP="008A780C">
      <w:pPr>
        <w:spacing w:line="276" w:lineRule="auto"/>
        <w:ind w:left="0" w:firstLine="709"/>
        <w:rPr>
          <w:color w:val="000000" w:themeColor="text1"/>
          <w:szCs w:val="24"/>
        </w:rPr>
      </w:pPr>
      <w:r w:rsidRPr="008A780C">
        <w:rPr>
          <w:color w:val="000000" w:themeColor="text1"/>
          <w:szCs w:val="24"/>
        </w:rPr>
        <w:t xml:space="preserve">Отражение ранее не учтенного объекта имущества при наличии регистрации права оперативного управления, полученного до 01.01.2022, осуществляется исправлением ошибок прошлых лет в </w:t>
      </w:r>
      <w:proofErr w:type="spellStart"/>
      <w:r w:rsidRPr="008A780C">
        <w:rPr>
          <w:color w:val="000000" w:themeColor="text1"/>
          <w:szCs w:val="24"/>
        </w:rPr>
        <w:t>межотчетном</w:t>
      </w:r>
      <w:proofErr w:type="spellEnd"/>
      <w:r w:rsidRPr="008A780C">
        <w:rPr>
          <w:color w:val="000000" w:themeColor="text1"/>
          <w:szCs w:val="24"/>
        </w:rPr>
        <w:t xml:space="preserve"> периоде</w:t>
      </w:r>
      <w:r w:rsidR="00FC2021" w:rsidRPr="008A780C">
        <w:rPr>
          <w:color w:val="000000" w:themeColor="text1"/>
          <w:szCs w:val="24"/>
        </w:rPr>
        <w:t>:</w:t>
      </w:r>
      <w:r w:rsidRPr="008A780C">
        <w:rPr>
          <w:color w:val="000000" w:themeColor="text1"/>
          <w:szCs w:val="24"/>
        </w:rPr>
        <w:t xml:space="preserve"> </w:t>
      </w:r>
    </w:p>
    <w:p w14:paraId="527C36B8" w14:textId="04F5156D"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 объекты основных средств, признанные комиссией по поступлению и выбытию активов несоответствующими критериям актива, установлена неэффективность их дальнейшей эксплуатации, ремонта, восстановления (несоответствие критериям актива), в установленном порядке</w:t>
      </w:r>
      <w:r w:rsidR="009E04AA" w:rsidRPr="008A780C">
        <w:rPr>
          <w:rFonts w:ascii="Times New Roman" w:hAnsi="Times New Roman"/>
          <w:color w:val="000000" w:themeColor="text1"/>
          <w:sz w:val="24"/>
          <w:szCs w:val="24"/>
        </w:rPr>
        <w:t xml:space="preserve"> (</w:t>
      </w:r>
      <w:r w:rsidR="009E04AA" w:rsidRPr="008A780C">
        <w:rPr>
          <w:color w:val="000000" w:themeColor="text1"/>
        </w:rPr>
        <w:t>При необходимости осуществляется согласование с уполномоченным органом государственной власти города Москвы, Департаментом городского имущества города Москвы)</w:t>
      </w:r>
      <w:r w:rsidRPr="008A780C">
        <w:rPr>
          <w:rFonts w:ascii="Times New Roman" w:hAnsi="Times New Roman"/>
          <w:color w:val="000000" w:themeColor="text1"/>
          <w:sz w:val="24"/>
          <w:szCs w:val="24"/>
        </w:rPr>
        <w:t xml:space="preserve"> списываются с соответствующих счетов учета с одновременным отражением информации об указанных объектах имущества на забалансовом счете 02 «Материальные ценности на хранении». Методы оценки учета таких материальных ценностей:</w:t>
      </w:r>
    </w:p>
    <w:p w14:paraId="024C12DB" w14:textId="7F19F618" w:rsidR="00E75332" w:rsidRPr="008A780C" w:rsidRDefault="00FC2021"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 </w:t>
      </w:r>
      <w:r w:rsidR="00E75332" w:rsidRPr="008A780C">
        <w:rPr>
          <w:rFonts w:ascii="Times New Roman" w:hAnsi="Times New Roman"/>
          <w:color w:val="000000" w:themeColor="text1"/>
          <w:sz w:val="24"/>
          <w:szCs w:val="24"/>
        </w:rPr>
        <w:t>по остаточной стоимости (отличной от нуля);</w:t>
      </w:r>
    </w:p>
    <w:p w14:paraId="3B7BFF26" w14:textId="64A845FF" w:rsidR="00E75332" w:rsidRPr="008A780C" w:rsidRDefault="00FC2021"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 </w:t>
      </w:r>
      <w:r w:rsidR="00E75332" w:rsidRPr="008A780C">
        <w:rPr>
          <w:rFonts w:ascii="Times New Roman" w:hAnsi="Times New Roman"/>
          <w:color w:val="000000" w:themeColor="text1"/>
          <w:sz w:val="24"/>
          <w:szCs w:val="24"/>
        </w:rPr>
        <w:t>в условной оценке: «один объект – один рубль» – при полной амортизации объекта (при нулевой остаточной стоимости).</w:t>
      </w:r>
    </w:p>
    <w:p w14:paraId="1EF8395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Перевод объекта с балансового учета на забалансовый оформляется актом о списании объектов нефинансовых активов установленной формы.</w:t>
      </w:r>
    </w:p>
    <w:p w14:paraId="33BD6620"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Отражение на забалансовом счете осуществляется до дальнейшего определения функционального назначения указанного имущества (вовлечения в хозяйственный оборот, передачи, продажи, списания, демонтажа и/или утилизации).</w:t>
      </w:r>
    </w:p>
    <w:p w14:paraId="04039C17" w14:textId="3EC97A85" w:rsidR="00E75332" w:rsidRPr="008A780C" w:rsidRDefault="00E75332" w:rsidP="008A780C">
      <w:pPr>
        <w:pStyle w:val="af1"/>
        <w:spacing w:line="276" w:lineRule="auto"/>
        <w:rPr>
          <w:color w:val="000000" w:themeColor="text1"/>
          <w:sz w:val="24"/>
          <w:szCs w:val="24"/>
        </w:rPr>
      </w:pPr>
      <w:r w:rsidRPr="008A780C">
        <w:rPr>
          <w:color w:val="000000" w:themeColor="text1"/>
          <w:sz w:val="24"/>
          <w:szCs w:val="24"/>
        </w:rPr>
        <w:t>Утратившее потребительские свойства компьютерное, электронное, оптическое оборудование передается в специализированную организацию в течение 11 месяцев</w:t>
      </w:r>
      <w:r w:rsidR="009E04AA" w:rsidRPr="008A780C">
        <w:rPr>
          <w:color w:val="000000" w:themeColor="text1"/>
          <w:sz w:val="24"/>
          <w:szCs w:val="24"/>
        </w:rPr>
        <w:t xml:space="preserve"> (пункт 56 приказа Министерства природных ресурсов и экологии Российской Федерации Минприроды России от 11.06.2021 № 399 «Об утверждении требований при обращении с группами однородных отходов I - V классов опасности») </w:t>
      </w:r>
      <w:r w:rsidRPr="008A780C">
        <w:rPr>
          <w:color w:val="000000" w:themeColor="text1"/>
          <w:sz w:val="24"/>
          <w:szCs w:val="24"/>
        </w:rPr>
        <w:t>с момента образования таких отходов на основании оправдательных документов по стоимости, по которой они были приняты к забалансовому учету.</w:t>
      </w:r>
    </w:p>
    <w:p w14:paraId="1987D64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случае утилизации, выбытие объектов с забалансового счета 02 «Материальные ценности на хранении» оформляется Актом об утилизации (уничтожении) материальных ценностей (ф. 0510435).</w:t>
      </w:r>
    </w:p>
    <w:p w14:paraId="0B33426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случае списания с забалансового счета 02 «Материальные ценности на хранении», в целях восстановления объекта на балансовом учете, операция оформляется актом о списании объектов нефинансовых активов установленной формы.</w:t>
      </w:r>
    </w:p>
    <w:p w14:paraId="4887F5A9"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учет основных средств на счете 21 «Основные средства в эксплуатации» ведется по балансовой стоимости введенного в эксплуатацию объекта;</w:t>
      </w:r>
    </w:p>
    <w:p w14:paraId="22E838BA" w14:textId="6666D142"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забалансовый счет 22 «Материальные ценности, полученные по централизованному снабжению» предназначен для учета полученных от поставщика материальных ценностей до момента получения от заказчика Извещения (ф. 0504805) и прилагаемых к нему документов. Материальные ценности, полученные по централизованному снабжению, учитываются по стоимости, указанной в сопроводительных документах поставщика и до тех пор, пока поставщик не представит все необходимые документы на снабжение. Пользование имуществом до получения указанных документов допускается только при наличии разрешения уполномоченного органа исполнительной власти, главного распорядителя бюджетных средств;</w:t>
      </w:r>
    </w:p>
    <w:p w14:paraId="21890EAE" w14:textId="26923A94"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информация об объектах нефинансовых активов, переданных в аренду, отражается на забалансовом счете 25 «Имущество, переданное в возмездное пользование (аренду)» по их балансовой стоимости на основании договора аренды и по дате подписания акта приема-передачи имущества. При передаче в аренду части здания (помещения) - по балансовой стоимости, рассчитанной пропорционально общей площади здания (полезной площади).</w:t>
      </w:r>
    </w:p>
    <w:p w14:paraId="23D30DA4" w14:textId="52DE0BAB"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 информация об объектах нефинансовых активов, переданных в безвозмездное пользование, отражается на забалансовом счете 26 «Имущество, переданное в безвозмездное пользование» по их </w:t>
      </w:r>
      <w:r w:rsidRPr="008A780C">
        <w:rPr>
          <w:rFonts w:ascii="Times New Roman" w:hAnsi="Times New Roman"/>
          <w:color w:val="000000" w:themeColor="text1"/>
          <w:sz w:val="24"/>
          <w:szCs w:val="24"/>
        </w:rPr>
        <w:lastRenderedPageBreak/>
        <w:t>балансовой стоимости. При передаче в безвозмездное пользование части здания (помещения) - по балансовой стоимости, рассчитанной пропорционально общей площади здания (полезной площади).</w:t>
      </w:r>
    </w:p>
    <w:p w14:paraId="2E261725"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p>
    <w:p w14:paraId="0652BABD"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2.1.6.2. Особенности забалансового учета объектов материальных запасов:</w:t>
      </w:r>
    </w:p>
    <w:p w14:paraId="2ED2A566"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Учет бланков строгой отчетности</w:t>
      </w:r>
    </w:p>
    <w:p w14:paraId="6220117F"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Приобретенные (изготовленные) субъектом централизованного учета бланки строгой отчетности принимаются к учету на счет 0.105.36.349 «Увеличение стоимости прочих материальных запасов - иного движимого имущества учреждения» по их фактической стоимости.</w:t>
      </w:r>
    </w:p>
    <w:p w14:paraId="034C0E01" w14:textId="69DD3AF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При выдаче ответственным лицам бланков строгой отчетности в рамках хозяйственной деятельности </w:t>
      </w:r>
      <w:r w:rsidR="003A7C0F"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со склада для их оформления</w:t>
      </w:r>
      <w:r w:rsidR="003A7C0F" w:rsidRPr="008A780C">
        <w:rPr>
          <w:rFonts w:ascii="Times New Roman" w:hAnsi="Times New Roman"/>
          <w:color w:val="000000" w:themeColor="text1"/>
          <w:sz w:val="24"/>
          <w:szCs w:val="24"/>
        </w:rPr>
        <w:t>,</w:t>
      </w:r>
      <w:r w:rsidRPr="008A780C">
        <w:rPr>
          <w:rFonts w:ascii="Times New Roman" w:hAnsi="Times New Roman"/>
          <w:color w:val="000000" w:themeColor="text1"/>
          <w:sz w:val="24"/>
          <w:szCs w:val="24"/>
        </w:rPr>
        <w:t xml:space="preserve"> учет осуществляется на забалансовом счете 03 «Бланки строгой отчетности» в условной оценке: «один объект – один рубль» до момента их списания. </w:t>
      </w:r>
    </w:p>
    <w:p w14:paraId="17C2002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Бланки строгой отчетности должны храниться в специальных помещениях, сейфах или специально изготовленных шкафах, обитых оцинкованным железом, с надежными внутренними или навесными замками. Помещения, сейфы, шкафы, где хранятся бланки строгой отчетности, должны быть закрыты на замки и опечатаны печатью.</w:t>
      </w:r>
    </w:p>
    <w:p w14:paraId="088D8097"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Списание бланков строгой отчетности с забалансового счета 03 «Бланки строгой отчетности» осуществляется при их оформлении, признании недействительными (например, по истечении установленных сроков хранения), а также при установлении факта порчи, утери, хищения, недостачи бланков строгой отчетности на основании Акта о списании бланков строгой отчетности (ф. 0504816).</w:t>
      </w:r>
    </w:p>
    <w:p w14:paraId="378ADADA" w14:textId="6863692B"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Полученные </w:t>
      </w:r>
      <w:r w:rsidR="003A7C0F"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xml:space="preserve"> во временное пользование (в том числе по залоговой стоимости) материальные ценности, являющиеся электронными носителями информации для целей идентификации и/или систематического получения им товаров, работ, услуг, подлежат обособленному отражению на забалансовом счете 03 «Бланки строгой отчетности» в оценке, указанной собственником материального носителя (в т.ч. по залоговой стоимости). При отсутствии информации о стоимости материального носителя объект принимается к учету в условной оценке: «один объект – один рубль».</w:t>
      </w:r>
    </w:p>
    <w:p w14:paraId="64FAA74C" w14:textId="6AD5365D"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В деятельности </w:t>
      </w:r>
      <w:r w:rsidR="003A7C0F"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используются следующие бланки строгой отчетности, подлежащие отражению на забалансовом счете 03 «Бланки строгой отчетности», после их списания со счета 0.105.36.449 «Уменьшение стоимости прочих материальных запасов - иного движимого имущества учреждения»:</w:t>
      </w:r>
    </w:p>
    <w:p w14:paraId="7EF10119"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трудовые книжки;</w:t>
      </w:r>
    </w:p>
    <w:p w14:paraId="7EC40AE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вкладыши к трудовым книжкам.</w:t>
      </w:r>
    </w:p>
    <w:p w14:paraId="06102AA4" w14:textId="77777777" w:rsidR="00E75332" w:rsidRPr="008A780C" w:rsidRDefault="00E75332" w:rsidP="008A780C">
      <w:pPr>
        <w:pStyle w:val="af0"/>
        <w:spacing w:line="276" w:lineRule="auto"/>
        <w:ind w:firstLine="709"/>
        <w:jc w:val="both"/>
        <w:rPr>
          <w:rFonts w:ascii="Times New Roman" w:hAnsi="Times New Roman"/>
          <w:i/>
          <w:color w:val="000000" w:themeColor="text1"/>
          <w:sz w:val="24"/>
          <w:szCs w:val="24"/>
        </w:rPr>
      </w:pPr>
    </w:p>
    <w:p w14:paraId="7FC87746"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Учет материальных ценностей, полученных по централизованному снабжению</w:t>
      </w:r>
    </w:p>
    <w:p w14:paraId="4894A2E7" w14:textId="109388AC"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Забалансовый счет 22 «Материальные ценности, полученные по централизованному снабжению» предназначен для учета полученных от поставщика материальных ценностей до момента получения от заказчика Извещения (ф. 0504805) и прилагаемых к нему документов. Материальные ценности, полученные по централизованному снабжению, учитываются по стоимости, указанной в сопроводительных документах поставщика и до тех пор, пока поставщик не представит все необходимые документы на снабжение. Пользование имуществом до получения субъектом централизованного учета указанных документов допускается только при наличии разрешения уполномоченного органа исполнительной власти, главного распорядителя бюджетных средств.</w:t>
      </w:r>
    </w:p>
    <w:p w14:paraId="093A561B"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Учет периодических изданий для пользования</w:t>
      </w:r>
    </w:p>
    <w:p w14:paraId="1E0609A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Учет периодических изданий, приобретаемых субъектом централизованного учета для комплектации библиотечного фонда, ведется на забалансовом счете 23 «Периодические издания для пользования».</w:t>
      </w:r>
    </w:p>
    <w:p w14:paraId="68ACF5D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Расходы по подписке на периодические издания, приобретаемые не для комплектации библиотечного фонда, подлежат списанию на финансовый результат деятельности субъекта централизованного учета.</w:t>
      </w:r>
    </w:p>
    <w:p w14:paraId="4E60902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Периодические издания учитываются в условной оценке: один объект (номер журнала, годовой комплект газеты) - один рубль.</w:t>
      </w:r>
    </w:p>
    <w:p w14:paraId="6986E77B"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Аналитический учет по счету ведется по объектам учета в Карточке количественно-суммового учета материальных ценностей (ф. 0504041).</w:t>
      </w:r>
    </w:p>
    <w:p w14:paraId="776B462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Аналитический учет по счету ведется по номенклатуре периодических изданий и единицам измерениям (1 номер, 1 комплект).</w:t>
      </w:r>
    </w:p>
    <w:p w14:paraId="69702D26"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color w:val="000000" w:themeColor="text1"/>
          <w:sz w:val="24"/>
          <w:szCs w:val="24"/>
        </w:rPr>
        <w:t>Выбытие периодических изданий по любым основаниям отражается на основании решения комиссии по поступлению и выбытию активов и оформляется Актом о списании материальных запасов (ф. 0504230).</w:t>
      </w:r>
    </w:p>
    <w:p w14:paraId="0F80EDF0"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Учет материальных запасов, передаваемых подрядчику (исполнителю работ) для выполнения работ (оказания услуг)</w:t>
      </w:r>
    </w:p>
    <w:p w14:paraId="650C2DDD" w14:textId="06EEDDC5"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случае, если договором (контрактом, государственным контрактом) предусмотрено выполнение работ, оказание услуг с использованием материалов заказчика, передача материальных запасов подрядчику (исполнителю работ) оформляется Накладной на отпуск материалов (материальных ценностей) на сторону (ф. 0504205) на которой следует сделать отметку Давальческие материалы или актом приема-передачи материалов, предусмотренным договором (контрактом, государственным контрактом), с отражением внутреннего перемещения материальных запасов, без списания передаваемых объектов с балансового учета, и одновременным их отражением на забалансовом счете 28 «Материальные запасы, передаваемые подрядчику для выполнения работ (оказания услуг)».</w:t>
      </w:r>
    </w:p>
    <w:p w14:paraId="1F4873F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Возврат подрядчиком (исполнителем работ) неиспользованных материальных запасов оформляется актом приема-передачи материалов, предусмотренным договором (контрактом, государственным контрактом) или, при ее отсутствии, по форме передающей стороны либо Накладной на отпуск материалов (материальных ценностей) на сторону (ф. 0504205).</w:t>
      </w:r>
    </w:p>
    <w:p w14:paraId="3995AE29"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Списание использованных подрядчиком (исполнителем работ) материальных запасов оформляется Актом о списании материальных запасов (ф. 0504230) и Отчетом об использовании давальческого сырья (материалов) (неунифицированная форма).</w:t>
      </w:r>
    </w:p>
    <w:p w14:paraId="3E47362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Информация о движении материальных запасов на счете 28 «Материальные запасы, передаваемые подрядчику (исполнителю работ) для выполнения работ (оказания услуг)» подлежит раскрытию в Пояснительной записке.</w:t>
      </w:r>
    </w:p>
    <w:p w14:paraId="4360D9C7"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Учет имущества, переданного на ответственное хранение</w:t>
      </w:r>
    </w:p>
    <w:p w14:paraId="758F6DAF"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Передача (возврат) имущества на ответственное хранение (с ответственного хранения) оформляется Актом приема-передачи товарно-материальных ценностей на хранение (возврата с хранения) (неунифицированная форма) с отражением внутреннего перемещения имущества, без списания передаваемых объектов с балансового учета, и одновременным их отражением на забалансовом счете ОХ «Имущество, переданное на ответственное хранение».</w:t>
      </w:r>
    </w:p>
    <w:p w14:paraId="1A6FD88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Информация о движении материальных запасов на счете ОХ «Имущество, переданное на ответственное хранение» подлежит раскрытию в Пояснительной записке.</w:t>
      </w:r>
    </w:p>
    <w:p w14:paraId="4FD34402"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Имущество, переданное на ответственное хранение, учитывается по его фактической стоимости.</w:t>
      </w:r>
    </w:p>
    <w:p w14:paraId="71BFA5F7" w14:textId="77777777" w:rsidR="00E75332" w:rsidRPr="008A780C" w:rsidRDefault="00E75332" w:rsidP="008A780C">
      <w:pPr>
        <w:pStyle w:val="af0"/>
        <w:spacing w:line="276" w:lineRule="auto"/>
        <w:jc w:val="both"/>
        <w:rPr>
          <w:rFonts w:ascii="Times New Roman" w:hAnsi="Times New Roman"/>
          <w:i/>
          <w:color w:val="000000" w:themeColor="text1"/>
          <w:sz w:val="24"/>
          <w:szCs w:val="24"/>
        </w:rPr>
      </w:pPr>
    </w:p>
    <w:p w14:paraId="604EE9D7" w14:textId="77777777" w:rsidR="00E75332" w:rsidRPr="008A780C" w:rsidRDefault="00E75332" w:rsidP="008A780C">
      <w:pPr>
        <w:pStyle w:val="af0"/>
        <w:spacing w:line="276" w:lineRule="auto"/>
        <w:ind w:firstLine="709"/>
        <w:jc w:val="both"/>
        <w:rPr>
          <w:rFonts w:ascii="Times New Roman" w:hAnsi="Times New Roman"/>
          <w:b/>
          <w:color w:val="000000" w:themeColor="text1"/>
          <w:sz w:val="24"/>
          <w:szCs w:val="24"/>
        </w:rPr>
      </w:pPr>
      <w:r w:rsidRPr="008A780C">
        <w:rPr>
          <w:rFonts w:ascii="Times New Roman" w:hAnsi="Times New Roman"/>
          <w:b/>
          <w:color w:val="000000" w:themeColor="text1"/>
          <w:sz w:val="24"/>
          <w:szCs w:val="24"/>
        </w:rPr>
        <w:t>2.1.6.4. Учет личного имущества работников</w:t>
      </w:r>
    </w:p>
    <w:p w14:paraId="4E6DD9B6" w14:textId="77777777" w:rsidR="00E75332" w:rsidRPr="008A780C" w:rsidRDefault="00E75332" w:rsidP="008A780C">
      <w:pPr>
        <w:pStyle w:val="af0"/>
        <w:spacing w:line="276" w:lineRule="auto"/>
        <w:ind w:firstLine="54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Учет личного имущества работников, </w:t>
      </w:r>
      <w:r w:rsidRPr="008A780C">
        <w:rPr>
          <w:rStyle w:val="affd"/>
          <w:rFonts w:ascii="Times New Roman" w:eastAsiaTheme="minorHAnsi" w:hAnsi="Times New Roman"/>
          <w:color w:val="000000" w:themeColor="text1"/>
          <w:sz w:val="24"/>
          <w:szCs w:val="24"/>
        </w:rPr>
        <w:t xml:space="preserve">используемого для личных целей, не связанных с уставной деятельностью </w:t>
      </w:r>
      <w:r w:rsidRPr="008A780C">
        <w:rPr>
          <w:rFonts w:ascii="Times New Roman" w:hAnsi="Times New Roman"/>
          <w:color w:val="000000" w:themeColor="text1"/>
          <w:sz w:val="24"/>
          <w:szCs w:val="24"/>
        </w:rPr>
        <w:t>субъекта централизованного учета</w:t>
      </w:r>
      <w:r w:rsidRPr="008A780C">
        <w:rPr>
          <w:rStyle w:val="affd"/>
          <w:rFonts w:ascii="Times New Roman" w:eastAsiaTheme="minorHAnsi" w:hAnsi="Times New Roman"/>
          <w:color w:val="000000" w:themeColor="text1"/>
          <w:sz w:val="24"/>
          <w:szCs w:val="24"/>
        </w:rPr>
        <w:t xml:space="preserve">, и при использовании личного имущества при выполнении должностных обязанностей лично самим работником по желанию работника, </w:t>
      </w:r>
      <w:r w:rsidRPr="008A780C">
        <w:rPr>
          <w:rFonts w:ascii="Times New Roman" w:hAnsi="Times New Roman"/>
          <w:color w:val="000000" w:themeColor="text1"/>
          <w:sz w:val="24"/>
          <w:szCs w:val="24"/>
        </w:rPr>
        <w:t>находящегося в помещениях субъекта централизованного учета, осуществляется на забалансовом счете 37 «Личное имущество работников».</w:t>
      </w:r>
    </w:p>
    <w:p w14:paraId="6745F794" w14:textId="77777777" w:rsidR="00E75332" w:rsidRPr="008A780C" w:rsidRDefault="00E75332" w:rsidP="008A780C">
      <w:pPr>
        <w:spacing w:line="276" w:lineRule="auto"/>
        <w:ind w:firstLine="141"/>
        <w:rPr>
          <w:color w:val="000000" w:themeColor="text1"/>
          <w:szCs w:val="24"/>
        </w:rPr>
      </w:pPr>
      <w:r w:rsidRPr="008A780C">
        <w:rPr>
          <w:color w:val="000000" w:themeColor="text1"/>
          <w:szCs w:val="24"/>
        </w:rPr>
        <w:t>Имущество учитывается в условной оценке: один объект, один рубль.</w:t>
      </w:r>
    </w:p>
    <w:p w14:paraId="0237C827" w14:textId="732FAA1A" w:rsidR="00E75332" w:rsidRPr="008A780C" w:rsidRDefault="00E75332" w:rsidP="008A780C">
      <w:pPr>
        <w:spacing w:line="276" w:lineRule="auto"/>
        <w:ind w:left="0" w:firstLine="709"/>
        <w:rPr>
          <w:color w:val="000000" w:themeColor="text1"/>
          <w:szCs w:val="24"/>
        </w:rPr>
      </w:pPr>
      <w:r w:rsidRPr="008A780C">
        <w:rPr>
          <w:color w:val="000000" w:themeColor="text1"/>
          <w:szCs w:val="24"/>
        </w:rPr>
        <w:t xml:space="preserve">Имущество принимается к учету на забалансовый счет 37 «Личное имущество работников» на основании Описи нахождения личного имущества на рабочем месте (неунифицированная форма), подписанной руководителем </w:t>
      </w:r>
      <w:r w:rsidR="003A7C0F" w:rsidRPr="008A780C">
        <w:rPr>
          <w:color w:val="000000" w:themeColor="text1"/>
          <w:szCs w:val="24"/>
        </w:rPr>
        <w:t xml:space="preserve">учреждения </w:t>
      </w:r>
      <w:r w:rsidRPr="008A780C">
        <w:rPr>
          <w:color w:val="000000" w:themeColor="text1"/>
          <w:szCs w:val="24"/>
        </w:rPr>
        <w:t>(уполномоченным лицом).</w:t>
      </w:r>
    </w:p>
    <w:p w14:paraId="31063C69" w14:textId="3C4BC309"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Опись нахождения личного имущества на рабочем месте (неунифицированная форма) составляется в двух экземплярах, один экземпляр представляется </w:t>
      </w:r>
      <w:r w:rsidR="003A7C0F" w:rsidRPr="008A780C">
        <w:rPr>
          <w:rFonts w:ascii="Times New Roman" w:hAnsi="Times New Roman"/>
          <w:color w:val="000000" w:themeColor="text1"/>
          <w:sz w:val="24"/>
          <w:szCs w:val="24"/>
        </w:rPr>
        <w:t xml:space="preserve">в </w:t>
      </w:r>
      <w:r w:rsidRPr="008A780C">
        <w:rPr>
          <w:rFonts w:ascii="Times New Roman" w:hAnsi="Times New Roman"/>
          <w:color w:val="000000" w:themeColor="text1"/>
          <w:sz w:val="24"/>
          <w:szCs w:val="24"/>
        </w:rPr>
        <w:t xml:space="preserve">бухгалтерию, второй – </w:t>
      </w:r>
      <w:r w:rsidR="003A7C0F" w:rsidRPr="008A780C">
        <w:rPr>
          <w:rFonts w:ascii="Times New Roman" w:hAnsi="Times New Roman"/>
          <w:color w:val="000000" w:themeColor="text1"/>
          <w:sz w:val="24"/>
          <w:szCs w:val="24"/>
        </w:rPr>
        <w:t>у сотрудника.</w:t>
      </w:r>
    </w:p>
    <w:p w14:paraId="5748637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Периодичность составления Описи нахождения личного имущества на рабочем месте (неунифицированная форма) – на дату проведения инвентаризации имущества, но не реже одного раза в год.</w:t>
      </w:r>
    </w:p>
    <w:p w14:paraId="0F1D66A3" w14:textId="0A7A09ED"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Ответственность за актуальность данных и сохранность Описи нахождения личного имущества на рабочем месте (неунифицированная форма) несет руководитель </w:t>
      </w:r>
      <w:r w:rsidR="003A7C0F"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(уполномоченное лицо).</w:t>
      </w:r>
    </w:p>
    <w:p w14:paraId="75F745D7" w14:textId="77777777" w:rsidR="00E75332" w:rsidRPr="008A780C" w:rsidRDefault="00E75332" w:rsidP="008A780C">
      <w:pPr>
        <w:pStyle w:val="af0"/>
        <w:spacing w:line="276" w:lineRule="auto"/>
        <w:ind w:firstLine="709"/>
        <w:jc w:val="both"/>
        <w:rPr>
          <w:rFonts w:ascii="Times New Roman" w:hAnsi="Times New Roman"/>
          <w:b/>
          <w:i/>
          <w:color w:val="000000" w:themeColor="text1"/>
          <w:sz w:val="24"/>
          <w:szCs w:val="24"/>
        </w:rPr>
      </w:pPr>
    </w:p>
    <w:p w14:paraId="2A3F4603" w14:textId="77777777" w:rsidR="00E75332" w:rsidRPr="008A780C" w:rsidRDefault="00E75332" w:rsidP="008A780C">
      <w:pPr>
        <w:pStyle w:val="af0"/>
        <w:spacing w:line="276" w:lineRule="auto"/>
        <w:ind w:firstLine="709"/>
        <w:jc w:val="both"/>
        <w:outlineLvl w:val="1"/>
        <w:rPr>
          <w:rFonts w:ascii="Times New Roman" w:hAnsi="Times New Roman"/>
          <w:b/>
          <w:color w:val="000000" w:themeColor="text1"/>
          <w:sz w:val="24"/>
          <w:szCs w:val="24"/>
        </w:rPr>
      </w:pPr>
      <w:bookmarkStart w:id="60" w:name="_Toc146539369"/>
      <w:r w:rsidRPr="008A780C">
        <w:rPr>
          <w:rFonts w:ascii="Times New Roman" w:hAnsi="Times New Roman"/>
          <w:b/>
          <w:color w:val="000000" w:themeColor="text1"/>
          <w:sz w:val="24"/>
          <w:szCs w:val="24"/>
        </w:rPr>
        <w:t>2.2. Учет финансовых активов</w:t>
      </w:r>
      <w:bookmarkEnd w:id="59"/>
      <w:bookmarkEnd w:id="60"/>
    </w:p>
    <w:p w14:paraId="586DB323" w14:textId="77777777" w:rsidR="00E75332" w:rsidRPr="008A780C" w:rsidRDefault="00E75332" w:rsidP="008A780C">
      <w:pPr>
        <w:pStyle w:val="af0"/>
        <w:spacing w:line="276" w:lineRule="auto"/>
        <w:ind w:firstLine="709"/>
        <w:jc w:val="both"/>
        <w:outlineLvl w:val="2"/>
        <w:rPr>
          <w:rFonts w:ascii="Times New Roman" w:hAnsi="Times New Roman"/>
          <w:b/>
          <w:color w:val="000000" w:themeColor="text1"/>
          <w:sz w:val="24"/>
          <w:szCs w:val="24"/>
        </w:rPr>
      </w:pPr>
      <w:bookmarkStart w:id="61" w:name="_Toc14946388"/>
      <w:bookmarkStart w:id="62" w:name="_Toc146539370"/>
      <w:r w:rsidRPr="008A780C">
        <w:rPr>
          <w:rFonts w:ascii="Times New Roman" w:hAnsi="Times New Roman"/>
          <w:b/>
          <w:color w:val="000000" w:themeColor="text1"/>
          <w:sz w:val="24"/>
          <w:szCs w:val="24"/>
        </w:rPr>
        <w:t>2.2.1. Денежные средства</w:t>
      </w:r>
      <w:bookmarkEnd w:id="61"/>
      <w:bookmarkEnd w:id="62"/>
    </w:p>
    <w:p w14:paraId="17F5031D" w14:textId="5ED25AB5"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2.2.1.1. </w:t>
      </w:r>
      <w:r w:rsidR="003A7C0F" w:rsidRPr="008A780C">
        <w:rPr>
          <w:rFonts w:ascii="Times New Roman" w:hAnsi="Times New Roman"/>
          <w:color w:val="000000" w:themeColor="text1"/>
          <w:sz w:val="24"/>
          <w:szCs w:val="24"/>
        </w:rPr>
        <w:t>Учреждение</w:t>
      </w:r>
      <w:r w:rsidRPr="008A780C">
        <w:rPr>
          <w:rFonts w:ascii="Times New Roman" w:hAnsi="Times New Roman"/>
          <w:color w:val="000000" w:themeColor="text1"/>
          <w:sz w:val="24"/>
          <w:szCs w:val="24"/>
        </w:rPr>
        <w:t xml:space="preserve"> осуществляет операции по безналичным и наличным расчетам через:</w:t>
      </w:r>
    </w:p>
    <w:p w14:paraId="33F92CA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1) лицевые счета, открытые в Департаменте финансов города Москвы:</w:t>
      </w:r>
    </w:p>
    <w:p w14:paraId="793380F9"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лицевой счет, предназначенный для учета операций со средствами, поступающими во временное распоряжение бюджетных (автономных) учреждений (лицевой счет для учета операций со средствами, поступающими во временное распоряжение) (код лицевого счета 21) (КВФО 3);</w:t>
      </w:r>
    </w:p>
    <w:p w14:paraId="0EEDA71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лицевой счет, предназначенный для учета операций со средствами автономных учреждений города Москвы (за исключением субсидий на иные цели, а также субсидий на капитальные вложения, предоставленных автономным учреждениям из бюджета города Москвы) (лицевой счет автономного учреждения) (код лицевого счета 28) (КВФО 2, 4);</w:t>
      </w:r>
    </w:p>
    <w:p w14:paraId="4E2FABAB"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лицевой счет, предназначенный для учета операций со средствами, предоставленными автономным учреждениям города Москвы из бюджета города Москвы в виде субсидий на иные цели, а также субсидий на капитальные вложения (отдельный лицевой счет автономного учреждения) (код лицевого счета 29) (КВФО 5);</w:t>
      </w:r>
    </w:p>
    <w:p w14:paraId="6FF65330" w14:textId="77777777" w:rsidR="00E75332" w:rsidRPr="008A780C" w:rsidRDefault="00E75332" w:rsidP="008A780C">
      <w:pPr>
        <w:spacing w:line="276" w:lineRule="auto"/>
        <w:ind w:left="0" w:firstLine="709"/>
        <w:rPr>
          <w:color w:val="000000" w:themeColor="text1"/>
          <w:szCs w:val="24"/>
        </w:rPr>
      </w:pPr>
      <w:r w:rsidRPr="008A780C">
        <w:rPr>
          <w:color w:val="000000" w:themeColor="text1"/>
          <w:szCs w:val="24"/>
        </w:rPr>
        <w:t>− лицевой счет, предназначенный для учета операций со средствами обязательного медицинского страхования (ОМС), поступающими автономному учреждению города Москвы (далее - лицевой счет автономного учреждения для учета операций со средствами ОМС) (код лицевого счета 38) (КВФО 7);</w:t>
      </w:r>
    </w:p>
    <w:p w14:paraId="7BBBB3EC" w14:textId="12DE9703"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Карточка образцов подписей к лицевым счетам оформляется </w:t>
      </w:r>
      <w:r w:rsidR="00AC569B" w:rsidRPr="008A780C">
        <w:rPr>
          <w:rFonts w:ascii="Times New Roman" w:hAnsi="Times New Roman"/>
          <w:iCs/>
          <w:color w:val="000000" w:themeColor="text1"/>
          <w:sz w:val="24"/>
          <w:szCs w:val="24"/>
        </w:rPr>
        <w:t>учреждением</w:t>
      </w:r>
      <w:r w:rsidR="00AC569B" w:rsidRPr="008A780C">
        <w:rPr>
          <w:rFonts w:ascii="Times New Roman" w:hAnsi="Times New Roman"/>
          <w:i/>
          <w:color w:val="000000" w:themeColor="text1"/>
          <w:sz w:val="24"/>
          <w:szCs w:val="24"/>
        </w:rPr>
        <w:t xml:space="preserve"> </w:t>
      </w:r>
      <w:r w:rsidRPr="008A780C">
        <w:rPr>
          <w:rFonts w:ascii="Times New Roman" w:hAnsi="Times New Roman"/>
          <w:color w:val="000000" w:themeColor="text1"/>
          <w:sz w:val="24"/>
          <w:szCs w:val="24"/>
        </w:rPr>
        <w:t>в порядке, определенном Соглашением (Регламентом).</w:t>
      </w:r>
    </w:p>
    <w:p w14:paraId="672A30D8" w14:textId="2C907396"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Денежные средства, полученные в качестве обеспечения исполнения контракта (договора), обеспечения заявки на участие в конкурсе или аукционе участником закупки товаров, работ, услуг отражаются в учете как операции с денежными средствами, поступающими во временное </w:t>
      </w:r>
      <w:r w:rsidRPr="008A780C">
        <w:rPr>
          <w:rFonts w:ascii="Times New Roman" w:hAnsi="Times New Roman"/>
          <w:color w:val="000000" w:themeColor="text1"/>
          <w:sz w:val="24"/>
          <w:szCs w:val="24"/>
        </w:rPr>
        <w:lastRenderedPageBreak/>
        <w:t xml:space="preserve">распоряжение </w:t>
      </w:r>
      <w:r w:rsidR="00FC2021" w:rsidRPr="008A780C">
        <w:rPr>
          <w:rFonts w:ascii="Times New Roman" w:hAnsi="Times New Roman"/>
          <w:color w:val="000000" w:themeColor="text1"/>
          <w:sz w:val="24"/>
          <w:szCs w:val="24"/>
        </w:rPr>
        <w:t>учреждения</w:t>
      </w:r>
      <w:r w:rsidRPr="008A780C" w:rsidDel="0092703B">
        <w:rPr>
          <w:rFonts w:ascii="Times New Roman" w:hAnsi="Times New Roman"/>
          <w:color w:val="000000" w:themeColor="text1"/>
          <w:sz w:val="24"/>
          <w:szCs w:val="24"/>
        </w:rPr>
        <w:t xml:space="preserve"> </w:t>
      </w:r>
      <w:r w:rsidRPr="008A780C">
        <w:rPr>
          <w:rFonts w:ascii="Times New Roman" w:hAnsi="Times New Roman"/>
          <w:color w:val="000000" w:themeColor="text1"/>
          <w:sz w:val="24"/>
          <w:szCs w:val="24"/>
        </w:rPr>
        <w:t xml:space="preserve">и отражаются на счете 3.201.11.000 «Денежные средства во временном распоряжении учреждения на лицевых счетах в органе казначейства». </w:t>
      </w:r>
    </w:p>
    <w:p w14:paraId="58A0BAD0"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Аналитический учет средств, поступивших во временное распоряжение, ведется в </w:t>
      </w:r>
      <w:proofErr w:type="spellStart"/>
      <w:r w:rsidRPr="008A780C">
        <w:rPr>
          <w:rFonts w:ascii="Times New Roman" w:hAnsi="Times New Roman"/>
          <w:color w:val="000000" w:themeColor="text1"/>
          <w:sz w:val="24"/>
          <w:szCs w:val="24"/>
        </w:rPr>
        <w:t>Многографной</w:t>
      </w:r>
      <w:proofErr w:type="spellEnd"/>
      <w:r w:rsidRPr="008A780C">
        <w:rPr>
          <w:rFonts w:ascii="Times New Roman" w:hAnsi="Times New Roman"/>
          <w:color w:val="000000" w:themeColor="text1"/>
          <w:sz w:val="24"/>
          <w:szCs w:val="24"/>
        </w:rPr>
        <w:t xml:space="preserve"> карточке (ф. 0504054) по каждому контрагенту в разрезе:</w:t>
      </w:r>
    </w:p>
    <w:p w14:paraId="292BB06E"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видов поступлений (обязательств, в обеспечение которых они поступили);</w:t>
      </w:r>
    </w:p>
    <w:p w14:paraId="0C1C30E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правовых оснований;</w:t>
      </w:r>
    </w:p>
    <w:p w14:paraId="308C9F3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направлений использования средств.</w:t>
      </w:r>
    </w:p>
    <w:p w14:paraId="1DC54C57" w14:textId="3D7442CB"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Остаток средств, поступивших во временное распоряжение на лицевой счет </w:t>
      </w:r>
      <w:r w:rsidR="00AC569B"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образовавшийся на конец текущего финансового года, учитывается как переходящий остаток на 1 января очередного финансового года.</w:t>
      </w:r>
    </w:p>
    <w:p w14:paraId="350E5809" w14:textId="77777777" w:rsidR="00E75332" w:rsidRPr="008A780C" w:rsidRDefault="00E75332" w:rsidP="008A780C">
      <w:pPr>
        <w:autoSpaceDE w:val="0"/>
        <w:autoSpaceDN w:val="0"/>
        <w:adjustRightInd w:val="0"/>
        <w:spacing w:line="276" w:lineRule="auto"/>
        <w:rPr>
          <w:b/>
          <w:color w:val="000000" w:themeColor="text1"/>
          <w:szCs w:val="24"/>
        </w:rPr>
      </w:pPr>
      <w:r w:rsidRPr="008A780C">
        <w:rPr>
          <w:b/>
          <w:color w:val="000000" w:themeColor="text1"/>
          <w:szCs w:val="24"/>
        </w:rPr>
        <w:t>Учет обеспечения исполнения обязательств.</w:t>
      </w:r>
    </w:p>
    <w:p w14:paraId="02540E1E" w14:textId="77777777" w:rsidR="00E75332" w:rsidRPr="008A780C" w:rsidRDefault="00E75332" w:rsidP="008A780C">
      <w:pPr>
        <w:autoSpaceDE w:val="0"/>
        <w:autoSpaceDN w:val="0"/>
        <w:adjustRightInd w:val="0"/>
        <w:spacing w:line="276" w:lineRule="auto"/>
        <w:ind w:left="0" w:firstLine="558"/>
        <w:rPr>
          <w:color w:val="000000" w:themeColor="text1"/>
          <w:szCs w:val="24"/>
        </w:rPr>
      </w:pPr>
      <w:r w:rsidRPr="008A780C">
        <w:rPr>
          <w:color w:val="000000" w:themeColor="text1"/>
          <w:szCs w:val="24"/>
        </w:rPr>
        <w:t>Независимые (банковские) гарантии и иные виды обеспечения исполнения обязательств учитываются на забалансовом счете 10 «Обеспечение исполнения обязательств» на основании копий документов (независимой (банковской) гарантии).</w:t>
      </w:r>
    </w:p>
    <w:p w14:paraId="6DAE34E4" w14:textId="77777777" w:rsidR="00E75332" w:rsidRPr="008A780C" w:rsidRDefault="00E75332" w:rsidP="008A780C">
      <w:pPr>
        <w:autoSpaceDE w:val="0"/>
        <w:autoSpaceDN w:val="0"/>
        <w:adjustRightInd w:val="0"/>
        <w:spacing w:line="276" w:lineRule="auto"/>
        <w:ind w:left="0" w:firstLine="558"/>
        <w:rPr>
          <w:color w:val="000000" w:themeColor="text1"/>
          <w:szCs w:val="24"/>
        </w:rPr>
      </w:pPr>
      <w:r w:rsidRPr="008A780C">
        <w:rPr>
          <w:color w:val="000000" w:themeColor="text1"/>
          <w:szCs w:val="24"/>
        </w:rPr>
        <w:t>Независимая (банковская) гарантия, предоставленная в качестве обеспечения исполнения обязательств по договору (контракту, государственному контракту), отражается в учете одновременно с возникновением обязательств по договору (контракту, государственному контракту) (т.е. по факту заключения договора (контракта, государственного контракта)) по тому же коду вида финансового обеспечения, что и принятые обязательства, в обеспечение которых она предоставляется.</w:t>
      </w:r>
    </w:p>
    <w:p w14:paraId="4F2FFE2C" w14:textId="77777777" w:rsidR="00E75332" w:rsidRPr="008A780C" w:rsidRDefault="00E75332" w:rsidP="008A780C">
      <w:pPr>
        <w:autoSpaceDE w:val="0"/>
        <w:autoSpaceDN w:val="0"/>
        <w:adjustRightInd w:val="0"/>
        <w:spacing w:line="276" w:lineRule="auto"/>
        <w:ind w:left="0" w:firstLine="558"/>
        <w:rPr>
          <w:color w:val="000000" w:themeColor="text1"/>
          <w:szCs w:val="24"/>
        </w:rPr>
      </w:pPr>
      <w:r w:rsidRPr="008A780C">
        <w:rPr>
          <w:color w:val="000000" w:themeColor="text1"/>
          <w:szCs w:val="24"/>
        </w:rPr>
        <w:t>Независимая (банковская) гарантия, предоставленная в качестве обеспечения гарантийных обязательств по договору (контракту, государственному контракту), отражается в учете датой начала гарантийных обязательств по договору (контракту, государственному контракту) (датой приемки поставленных товаров, выполненных работ, оказанных услуг) по тому же коду вида финансового обеспечения, что и принятые обязательства, в обеспечение которых она предоставляется.</w:t>
      </w:r>
    </w:p>
    <w:p w14:paraId="7EF7E637" w14:textId="30643293" w:rsidR="00E75332" w:rsidRPr="008A780C" w:rsidRDefault="00E75332" w:rsidP="008A780C">
      <w:pPr>
        <w:pStyle w:val="af0"/>
        <w:spacing w:line="276" w:lineRule="auto"/>
        <w:ind w:firstLine="709"/>
        <w:jc w:val="both"/>
        <w:rPr>
          <w:rFonts w:ascii="Times New Roman" w:eastAsia="Times New Roman" w:hAnsi="Times New Roman"/>
          <w:color w:val="000000" w:themeColor="text1"/>
          <w:sz w:val="24"/>
          <w:szCs w:val="24"/>
          <w:lang w:eastAsia="ru-RU"/>
        </w:rPr>
      </w:pPr>
      <w:r w:rsidRPr="008A780C">
        <w:rPr>
          <w:rFonts w:ascii="Times New Roman" w:eastAsia="Times New Roman" w:hAnsi="Times New Roman"/>
          <w:color w:val="000000" w:themeColor="text1"/>
          <w:sz w:val="24"/>
          <w:szCs w:val="24"/>
          <w:lang w:eastAsia="ru-RU"/>
        </w:rPr>
        <w:t xml:space="preserve">Выбытие независимой (банковской) гарантии отражается в учете на дату прекращения обязательства, в обеспечение которого она была выдана. При неисполнении контрагентом своих обязательств независимая (банковская) гарантия списывается с учета при поступлении денежных средств по гарантийному обеспечению. </w:t>
      </w:r>
    </w:p>
    <w:p w14:paraId="0747CF09"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2.2.1.2. Денежные расчеты с потребителями платных работ, услуг производятся с применением контрольно-кассовой техники (онлайн-кассы).</w:t>
      </w:r>
    </w:p>
    <w:p w14:paraId="68DE33E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2.2.1.3. Использование онлайн-кассы и порядок выдачи кассового чека при осуществлении расчетов с физическими лицами:</w:t>
      </w:r>
    </w:p>
    <w:p w14:paraId="2F7A287E"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1) при оплате наличными денежными средствами и/или с использованием электронных средств платежа (платежной картой) с предъявлением: </w:t>
      </w:r>
    </w:p>
    <w:p w14:paraId="7C70421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чек выдается непосредственно в момент расчета на бумажном носителе;</w:t>
      </w:r>
    </w:p>
    <w:p w14:paraId="79A5324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чек направляется в электронном виде в момент расчета, если пользователь до расчета представил абонентский номер или электронный адрес (при наличии возможности отправить чек на этот адрес);</w:t>
      </w:r>
    </w:p>
    <w:p w14:paraId="5187467B"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направляются (на абонентский номер или электронный адрес) сведения в электронной форме, которые идентифицируют чек, а также адрес ресурса в сети Интернет, где этот чек скачивается потребителем.</w:t>
      </w:r>
    </w:p>
    <w:p w14:paraId="4DA7B16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2) при оплате безналичным способом, исключающим возможность непосредственного взаимодействия с потребителем (кроме платежной карты с предъявлением): </w:t>
      </w:r>
    </w:p>
    <w:p w14:paraId="354E8D26" w14:textId="2786A13D"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 xml:space="preserve">чек направляется в электронном виде потребителю не позднее рабочего дня, следующего за расчетом, то есть не позднее рабочего дня, следующего за днем поступления денежных средств на лицевой счет </w:t>
      </w:r>
      <w:r w:rsidR="00AC569B"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w:t>
      </w:r>
    </w:p>
    <w:p w14:paraId="2189A98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p>
    <w:p w14:paraId="5232ECE2" w14:textId="77777777" w:rsidR="00E75332" w:rsidRPr="008A780C" w:rsidRDefault="00E75332" w:rsidP="008A780C">
      <w:pPr>
        <w:pStyle w:val="af0"/>
        <w:spacing w:line="276" w:lineRule="auto"/>
        <w:ind w:firstLine="709"/>
        <w:jc w:val="both"/>
        <w:rPr>
          <w:rFonts w:ascii="Times New Roman" w:hAnsi="Times New Roman"/>
          <w:i/>
          <w:color w:val="000000" w:themeColor="text1"/>
          <w:sz w:val="24"/>
          <w:szCs w:val="24"/>
        </w:rPr>
      </w:pPr>
    </w:p>
    <w:p w14:paraId="7E1FF3F8" w14:textId="57944C3D"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2.2.1.4. Кассовая книга (ф. 0504514) формируется ежедневно, включая рабочие дни, в которые кассовые операции не проводились, в электронном виде в </w:t>
      </w:r>
      <w:r w:rsidRPr="008A780C">
        <w:rPr>
          <w:rFonts w:ascii="Times New Roman" w:hAnsi="Times New Roman"/>
          <w:iCs/>
          <w:color w:val="000000" w:themeColor="text1"/>
          <w:sz w:val="24"/>
          <w:szCs w:val="24"/>
        </w:rPr>
        <w:t>СКУУ ЕМИАС</w:t>
      </w:r>
      <w:r w:rsidRPr="008A780C">
        <w:rPr>
          <w:rFonts w:ascii="Times New Roman" w:hAnsi="Times New Roman"/>
          <w:color w:val="000000" w:themeColor="text1"/>
          <w:sz w:val="24"/>
          <w:szCs w:val="24"/>
        </w:rPr>
        <w:t xml:space="preserve"> и подписывается квалифицированными электронными подписями ответственных лиц (кассир, руководитель, уполномоченный работник бухгалтерии). Листы кассовой книги не распечатываются.</w:t>
      </w:r>
    </w:p>
    <w:p w14:paraId="2ADF5E7E"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случае ведения Кассовой книги (ф. 0504514) на бумажном носителе, заполнение Кассовой книги (ф. 0504514) осуществляется по мере совершения операций. Если в течение рабочего дня кассовые операции не проводились, записи в Кассовую книгу (ф. 0504514) не осуществляются.</w:t>
      </w:r>
    </w:p>
    <w:p w14:paraId="5638C2BE"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Аналитический учет по счету «Касса» ведется в разрезе ответственных лиц (лиц, осуществляющих ведение кассовых операций (кассиров).</w:t>
      </w:r>
    </w:p>
    <w:p w14:paraId="72DF2F30" w14:textId="6F3DA6F6"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Журнал регистрации приходных и расходных кассовых ордеров (ф. 0504093) формируется в виде электронного документа, подписываемого уполномоченным работником, с периодичностью один раз в год (по завершении отчетного финансового года) или за временной интервал в течение финансового года (по необходимости).</w:t>
      </w:r>
    </w:p>
    <w:p w14:paraId="77223820" w14:textId="3DA75D40"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2.2.1.5. Лимит остатка кассы утверждается отдельным приказом руководителя </w:t>
      </w:r>
      <w:r w:rsidR="00AC569B"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и определяется расчетным путем в соответствии с порядком, установленным Банком России, исходя из характера деятельности </w:t>
      </w:r>
      <w:r w:rsidR="00AC569B"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с учетом объемов поступлений наличных денежных средств</w:t>
      </w:r>
      <w:r w:rsidRPr="008A780C" w:rsidDel="00896150">
        <w:rPr>
          <w:rFonts w:ascii="Times New Roman" w:hAnsi="Times New Roman"/>
          <w:color w:val="000000" w:themeColor="text1"/>
          <w:sz w:val="24"/>
          <w:szCs w:val="24"/>
        </w:rPr>
        <w:t xml:space="preserve"> </w:t>
      </w:r>
      <w:r w:rsidRPr="008A780C">
        <w:rPr>
          <w:rFonts w:ascii="Times New Roman" w:hAnsi="Times New Roman"/>
          <w:color w:val="000000" w:themeColor="text1"/>
          <w:sz w:val="24"/>
          <w:szCs w:val="24"/>
        </w:rPr>
        <w:t>и/или объемов выдачи наличных денежных средств. Приложением к отдельному приказу руководителя является расчет лимита остатка наличных денежных средств</w:t>
      </w:r>
      <w:r w:rsidRPr="008A780C" w:rsidDel="00896150">
        <w:rPr>
          <w:rFonts w:ascii="Times New Roman" w:hAnsi="Times New Roman"/>
          <w:color w:val="000000" w:themeColor="text1"/>
          <w:sz w:val="24"/>
          <w:szCs w:val="24"/>
        </w:rPr>
        <w:t xml:space="preserve"> </w:t>
      </w:r>
      <w:r w:rsidRPr="008A780C">
        <w:rPr>
          <w:rFonts w:ascii="Times New Roman" w:hAnsi="Times New Roman"/>
          <w:color w:val="000000" w:themeColor="text1"/>
          <w:sz w:val="24"/>
          <w:szCs w:val="24"/>
        </w:rPr>
        <w:t xml:space="preserve">в кассе </w:t>
      </w:r>
      <w:r w:rsidR="00AC569B"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w:t>
      </w:r>
    </w:p>
    <w:p w14:paraId="76D00ED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p>
    <w:p w14:paraId="26D671FA" w14:textId="77777777" w:rsidR="00E75332" w:rsidRPr="008A780C" w:rsidRDefault="00E75332" w:rsidP="008A780C">
      <w:pPr>
        <w:pStyle w:val="af0"/>
        <w:spacing w:line="276" w:lineRule="auto"/>
        <w:ind w:firstLine="709"/>
        <w:jc w:val="both"/>
        <w:outlineLvl w:val="2"/>
        <w:rPr>
          <w:rFonts w:ascii="Times New Roman" w:hAnsi="Times New Roman"/>
          <w:b/>
          <w:color w:val="000000" w:themeColor="text1"/>
          <w:sz w:val="24"/>
          <w:szCs w:val="24"/>
        </w:rPr>
      </w:pPr>
      <w:bookmarkStart w:id="63" w:name="_Toc14946389"/>
      <w:bookmarkStart w:id="64" w:name="_Toc146539371"/>
      <w:bookmarkStart w:id="65" w:name="_Toc14946390"/>
      <w:bookmarkStart w:id="66" w:name="_Toc409118666"/>
      <w:r w:rsidRPr="008A780C">
        <w:rPr>
          <w:rFonts w:ascii="Times New Roman" w:hAnsi="Times New Roman"/>
          <w:b/>
          <w:color w:val="000000" w:themeColor="text1"/>
          <w:sz w:val="24"/>
          <w:szCs w:val="24"/>
        </w:rPr>
        <w:t>2.2.2. Денежные документы</w:t>
      </w:r>
      <w:bookmarkEnd w:id="63"/>
      <w:bookmarkEnd w:id="64"/>
    </w:p>
    <w:p w14:paraId="0BDF40E4"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составе денежных документов учитываются:</w:t>
      </w:r>
    </w:p>
    <w:p w14:paraId="0EC91FBB"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маркированные конверты;</w:t>
      </w:r>
    </w:p>
    <w:p w14:paraId="54D3058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почтовые марки;</w:t>
      </w:r>
    </w:p>
    <w:p w14:paraId="3E88CA0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проездные документы, оформленные на бумажном носителе.</w:t>
      </w:r>
    </w:p>
    <w:p w14:paraId="20BBB6FA"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карты экспресс-оплаты услуг связи;</w:t>
      </w:r>
    </w:p>
    <w:p w14:paraId="5C676A6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оплаченные талоны на бензин и масла.</w:t>
      </w:r>
    </w:p>
    <w:p w14:paraId="0669427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Операции, связанные с использованием денежных документов, отражаются на счете 0.201.35.000 «Денежные документы». Поступление денежных документов отражается по дебету данного счета, их выдача - по кредиту.</w:t>
      </w:r>
    </w:p>
    <w:p w14:paraId="0F26A0CD" w14:textId="5666D0C2"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Денежные документы принимаются и хранятся в кассе </w:t>
      </w:r>
      <w:proofErr w:type="gramStart"/>
      <w:r w:rsidR="00AC569B" w:rsidRPr="008A780C">
        <w:rPr>
          <w:rFonts w:ascii="Times New Roman" w:hAnsi="Times New Roman"/>
          <w:color w:val="000000" w:themeColor="text1"/>
          <w:sz w:val="24"/>
          <w:szCs w:val="24"/>
        </w:rPr>
        <w:t xml:space="preserve">учреждения </w:t>
      </w:r>
      <w:r w:rsidRPr="008A780C">
        <w:rPr>
          <w:rFonts w:ascii="Times New Roman" w:hAnsi="Times New Roman"/>
          <w:color w:val="000000" w:themeColor="text1"/>
          <w:sz w:val="24"/>
          <w:szCs w:val="24"/>
        </w:rPr>
        <w:t xml:space="preserve"> на</w:t>
      </w:r>
      <w:proofErr w:type="gramEnd"/>
      <w:r w:rsidRPr="008A780C">
        <w:rPr>
          <w:rFonts w:ascii="Times New Roman" w:hAnsi="Times New Roman"/>
          <w:color w:val="000000" w:themeColor="text1"/>
          <w:sz w:val="24"/>
          <w:szCs w:val="24"/>
        </w:rPr>
        <w:t xml:space="preserve"> основании приходного кассового ордера (с пометкой «фондовый») и выдаются из кассы с оформлением расходного кассового ордера (с пометкой «фондовый»), учитываются по фактической стоимости приобретения (включая все налоги).</w:t>
      </w:r>
    </w:p>
    <w:p w14:paraId="57F39158"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Аналитический учет денежных документов ведется по их видам в разрезе ответственных лиц (лиц, ответственных за их выдачу (сохранность) (кассиров) в Карточке учета средств и расчетов (ф. 0504051).</w:t>
      </w:r>
    </w:p>
    <w:p w14:paraId="361BB1A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Выдача под отчет денежных документов производится в соответствии с Положением о расчетах с подотчетными лицами (приложение 7 к настоящей учетной политике). Стоимость денежных документов списывается после подтверждения факта их использования на основании </w:t>
      </w:r>
      <w:r w:rsidRPr="008A780C">
        <w:rPr>
          <w:rFonts w:ascii="Times New Roman" w:hAnsi="Times New Roman"/>
          <w:iCs/>
          <w:color w:val="000000" w:themeColor="text1"/>
          <w:sz w:val="24"/>
          <w:szCs w:val="24"/>
        </w:rPr>
        <w:t>Авансового отчета (ф. 0504505) / Отчета о расходах подотчетного лица (ф. 0504520)</w:t>
      </w:r>
      <w:r w:rsidRPr="008A780C">
        <w:rPr>
          <w:rFonts w:ascii="Times New Roman" w:hAnsi="Times New Roman"/>
          <w:color w:val="000000" w:themeColor="text1"/>
          <w:sz w:val="24"/>
          <w:szCs w:val="24"/>
        </w:rPr>
        <w:t xml:space="preserve"> и приложенных к нему документов.</w:t>
      </w:r>
    </w:p>
    <w:p w14:paraId="5F7A9DCB"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p>
    <w:p w14:paraId="3EAB30B9" w14:textId="77777777" w:rsidR="00E75332" w:rsidRPr="008A780C" w:rsidRDefault="00E75332" w:rsidP="008A780C">
      <w:pPr>
        <w:pStyle w:val="af0"/>
        <w:spacing w:line="276" w:lineRule="auto"/>
        <w:ind w:firstLine="709"/>
        <w:jc w:val="both"/>
        <w:outlineLvl w:val="1"/>
        <w:rPr>
          <w:rFonts w:ascii="Times New Roman" w:hAnsi="Times New Roman"/>
          <w:b/>
          <w:color w:val="000000" w:themeColor="text1"/>
          <w:sz w:val="24"/>
          <w:szCs w:val="24"/>
        </w:rPr>
      </w:pPr>
      <w:bookmarkStart w:id="67" w:name="_Toc146539373"/>
      <w:r w:rsidRPr="008A780C">
        <w:rPr>
          <w:rFonts w:ascii="Times New Roman" w:hAnsi="Times New Roman"/>
          <w:b/>
          <w:color w:val="000000" w:themeColor="text1"/>
          <w:sz w:val="24"/>
          <w:szCs w:val="24"/>
        </w:rPr>
        <w:t>2.3. Доходы</w:t>
      </w:r>
      <w:bookmarkEnd w:id="65"/>
      <w:bookmarkEnd w:id="67"/>
      <w:r w:rsidRPr="008A780C">
        <w:rPr>
          <w:rFonts w:ascii="Times New Roman" w:hAnsi="Times New Roman"/>
          <w:b/>
          <w:color w:val="000000" w:themeColor="text1"/>
          <w:sz w:val="24"/>
          <w:szCs w:val="24"/>
        </w:rPr>
        <w:t xml:space="preserve"> </w:t>
      </w:r>
      <w:bookmarkEnd w:id="66"/>
    </w:p>
    <w:p w14:paraId="4878FCAD"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Аналитический учет расчетов по поступлениям ведется по видам доходов (поступлений) в разрезе контрагентов (плательщиков доходов),</w:t>
      </w:r>
      <w:r w:rsidRPr="008A780C">
        <w:rPr>
          <w:rFonts w:ascii="Times New Roman" w:eastAsiaTheme="minorHAnsi" w:hAnsi="Times New Roman"/>
          <w:color w:val="000000" w:themeColor="text1"/>
        </w:rPr>
        <w:t xml:space="preserve"> </w:t>
      </w:r>
      <w:r w:rsidRPr="008A780C">
        <w:rPr>
          <w:rFonts w:ascii="Times New Roman" w:hAnsi="Times New Roman"/>
          <w:color w:val="000000" w:themeColor="text1"/>
          <w:sz w:val="24"/>
          <w:szCs w:val="24"/>
        </w:rPr>
        <w:t>идентификационных номеров расчетов по доходам (уникальных идентификаторов начислений (УИН) (при наличии), с указанием при учете расчетов по целевым выплатам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возникновения расчетов</w:t>
      </w:r>
      <w:r w:rsidRPr="008A780C">
        <w:rPr>
          <w:color w:val="000000" w:themeColor="text1"/>
        </w:rPr>
        <w:t xml:space="preserve">, </w:t>
      </w:r>
      <w:r w:rsidRPr="008A780C">
        <w:rPr>
          <w:rFonts w:ascii="Times New Roman" w:hAnsi="Times New Roman"/>
          <w:color w:val="000000" w:themeColor="text1"/>
          <w:sz w:val="24"/>
          <w:szCs w:val="24"/>
        </w:rPr>
        <w:t>в случае невозможности установить дату исполнения, указывается значение «31.12.2999».</w:t>
      </w:r>
    </w:p>
    <w:p w14:paraId="64826006"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Аналитический учет расчетов по поступлениям ведется в </w:t>
      </w:r>
      <w:r w:rsidRPr="008A780C">
        <w:rPr>
          <w:rFonts w:ascii="Times New Roman" w:hAnsi="Times New Roman"/>
          <w:iCs/>
          <w:color w:val="000000" w:themeColor="text1"/>
          <w:sz w:val="24"/>
          <w:szCs w:val="24"/>
        </w:rPr>
        <w:t>Карточке учета средств и расчетов (ф. 0504051) / в Журнале операций расчетов с дебиторами по доходам (ф. 0504071).</w:t>
      </w:r>
    </w:p>
    <w:p w14:paraId="433E2AE1"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2.3.1. Организация учета доходов по видам деятельности в учете осуществляется в следующем порядке:</w:t>
      </w:r>
    </w:p>
    <w:p w14:paraId="42FFDE24"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обособленный учет средств по КВФО организован на уровне 18 разряда номера счета учета;</w:t>
      </w:r>
    </w:p>
    <w:p w14:paraId="6CF9F433"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доходы группируются на счетах по видам доходов в разрезе КОСГУ в соответствии с Рабочим планом счетов;</w:t>
      </w:r>
    </w:p>
    <w:p w14:paraId="4C1A42A9"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 статьям КОСГУ группы «Доходы» 120, 130, 140, 150, 160, 170, 180, 190 одновременно применяется детализация:</w:t>
      </w:r>
    </w:p>
    <w:p w14:paraId="267C2A3C" w14:textId="77777777" w:rsidR="00E75332" w:rsidRPr="008A780C" w:rsidRDefault="00E75332" w:rsidP="008A780C">
      <w:pPr>
        <w:pStyle w:val="af0"/>
        <w:numPr>
          <w:ilvl w:val="0"/>
          <w:numId w:val="24"/>
        </w:numPr>
        <w:spacing w:line="276" w:lineRule="auto"/>
        <w:ind w:left="709" w:firstLine="36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начислении доходов: подстатьи в соответствии с действующим порядком применения классификации операций сектора государственного управления;</w:t>
      </w:r>
    </w:p>
    <w:p w14:paraId="046CF54D" w14:textId="416389F4" w:rsidR="00E75332" w:rsidRPr="008A780C" w:rsidRDefault="00E75332" w:rsidP="008A780C">
      <w:pPr>
        <w:pStyle w:val="af0"/>
        <w:numPr>
          <w:ilvl w:val="0"/>
          <w:numId w:val="24"/>
        </w:numPr>
        <w:spacing w:line="276" w:lineRule="auto"/>
        <w:ind w:left="709" w:firstLine="0"/>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для проведения кассовых операций: дополнительная детализация кодов экономического содержания операций (КЭСО).</w:t>
      </w:r>
    </w:p>
    <w:p w14:paraId="630B329C" w14:textId="77777777" w:rsidR="00E75332" w:rsidRPr="008A780C" w:rsidRDefault="00E75332"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целях признания в учете доходов от безвозмездных поступлений, предоставляемых с условиями при передаче активов, в составе доходов текущего отчетного периода по мере выполнения таких условий в части, относящейся к соответствующему отчетному периоду, формируется Извещение (ф. 0504805) с направлением экземпляра Извещения (ф. 0504805)</w:t>
      </w:r>
      <w:r w:rsidRPr="008A780C">
        <w:rPr>
          <w:rFonts w:ascii="Times New Roman" w:hAnsi="Times New Roman"/>
          <w:i/>
          <w:color w:val="000000" w:themeColor="text1"/>
          <w:sz w:val="24"/>
          <w:szCs w:val="24"/>
        </w:rPr>
        <w:t xml:space="preserve"> </w:t>
      </w:r>
      <w:r w:rsidRPr="008A780C">
        <w:rPr>
          <w:rFonts w:ascii="Times New Roman" w:hAnsi="Times New Roman"/>
          <w:color w:val="000000" w:themeColor="text1"/>
          <w:sz w:val="24"/>
          <w:szCs w:val="24"/>
        </w:rPr>
        <w:t>сторонам, участвующим в расчетах.</w:t>
      </w:r>
    </w:p>
    <w:p w14:paraId="4CCEADF0" w14:textId="77777777" w:rsidR="00B942BE" w:rsidRPr="008A780C" w:rsidRDefault="00B942BE"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Расчеты по доходам от компенсации затрат, а также доходов от штрафов, пеней, неустоек, возмещения ущерба и иных аналогичных доходов отражаются по счету 1.209.00.000 «Расчеты по ущербу и иным доходам».</w:t>
      </w:r>
    </w:p>
    <w:p w14:paraId="2FF3BA5D" w14:textId="77777777" w:rsidR="00B942BE" w:rsidRPr="008A780C" w:rsidRDefault="00B942BE"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Расчеты по доходам от возвратов дебиторской задолженности прошлых лет ведется с использованием счета 1.209.36.000 «Расчеты по доходам бюджета от возврата дебиторской задолженности прошлых лет». К подобным доходам относятся:</w:t>
      </w:r>
    </w:p>
    <w:p w14:paraId="34414406" w14:textId="77777777" w:rsidR="00B942BE" w:rsidRPr="008A780C" w:rsidRDefault="00B942BE"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возвраты дебиторской задолженности;</w:t>
      </w:r>
    </w:p>
    <w:p w14:paraId="46DB6389" w14:textId="77777777" w:rsidR="00B942BE" w:rsidRPr="008A780C" w:rsidRDefault="00B942BE"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предварительные оплаты, подлежащие возврату контрагентом в случае расторжения контрактов (соглашений) и по результатам претензионной работы;</w:t>
      </w:r>
    </w:p>
    <w:p w14:paraId="698651F0" w14:textId="77777777" w:rsidR="00B942BE" w:rsidRPr="008A780C" w:rsidRDefault="00B942BE"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возврат излишне выплаченной заработной платы, в том числе возврату задолженности уволенных работников по подотчетным суммам;</w:t>
      </w:r>
    </w:p>
    <w:p w14:paraId="610255DA" w14:textId="77777777" w:rsidR="00B942BE" w:rsidRPr="008A780C" w:rsidRDefault="00B942BE"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иные аналогичные доходы прошлых лет.</w:t>
      </w:r>
    </w:p>
    <w:p w14:paraId="31A47B17" w14:textId="77777777" w:rsidR="00B942BE" w:rsidRPr="008A780C" w:rsidRDefault="00B942BE"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Возврат дебиторской задолженности прошлых лет подлежит зачислению в доход бюджета не позднее пяти рабочих дней с момента зачисления средств на лицевой счет ПБС.</w:t>
      </w:r>
    </w:p>
    <w:p w14:paraId="0E12F49B" w14:textId="77777777" w:rsidR="00B942BE" w:rsidRPr="008A780C" w:rsidRDefault="00B942BE"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Возврат дебиторской задолженности текущего года отражается через восстановление кассовых расходов с применением той же классификации операций сектора государственного управления, по которой задолженность образовалась.</w:t>
      </w:r>
    </w:p>
    <w:p w14:paraId="6225522F" w14:textId="62494AC0" w:rsidR="00B942BE" w:rsidRPr="008A780C" w:rsidRDefault="00B942BE"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Отражение операций осуществляется в Журнале операций расчетов с дебиторами по доходам (ф. 0504071).</w:t>
      </w:r>
    </w:p>
    <w:p w14:paraId="7845DF7B" w14:textId="4BCEAF5F" w:rsidR="008E3236" w:rsidRPr="008A780C" w:rsidRDefault="00E75332" w:rsidP="008A780C">
      <w:pPr>
        <w:pStyle w:val="af0"/>
        <w:spacing w:line="276" w:lineRule="auto"/>
        <w:ind w:firstLine="709"/>
        <w:jc w:val="both"/>
        <w:rPr>
          <w:rFonts w:ascii="Times New Roman" w:hAnsi="Times New Roman"/>
          <w:color w:val="000000" w:themeColor="text1"/>
          <w:sz w:val="24"/>
          <w:szCs w:val="24"/>
        </w:rPr>
        <w:sectPr w:rsidR="008E3236" w:rsidRPr="008A780C" w:rsidSect="005E6943">
          <w:pgSz w:w="11906" w:h="16838"/>
          <w:pgMar w:top="816" w:right="561" w:bottom="1179" w:left="1106" w:header="720" w:footer="692" w:gutter="0"/>
          <w:pgNumType w:start="3"/>
          <w:cols w:space="720"/>
        </w:sectPr>
      </w:pPr>
      <w:r w:rsidRPr="008A780C">
        <w:rPr>
          <w:rFonts w:ascii="Times New Roman" w:hAnsi="Times New Roman"/>
          <w:color w:val="000000" w:themeColor="text1"/>
          <w:sz w:val="24"/>
          <w:szCs w:val="24"/>
        </w:rPr>
        <w:lastRenderedPageBreak/>
        <w:t xml:space="preserve">Перечень основных видов доходов и порядок их признания в учете приведен в таблице </w:t>
      </w:r>
      <w:r w:rsidR="00B942BE" w:rsidRPr="008A780C">
        <w:rPr>
          <w:rFonts w:ascii="Times New Roman" w:hAnsi="Times New Roman"/>
          <w:color w:val="000000" w:themeColor="text1"/>
          <w:sz w:val="24"/>
          <w:szCs w:val="24"/>
        </w:rPr>
        <w:t xml:space="preserve">   </w:t>
      </w:r>
      <w:r w:rsidR="0026667E">
        <w:rPr>
          <w:rFonts w:ascii="Times New Roman" w:hAnsi="Times New Roman"/>
          <w:color w:val="000000" w:themeColor="text1"/>
          <w:sz w:val="24"/>
          <w:szCs w:val="24"/>
        </w:rPr>
        <w:t xml:space="preserve">    3</w:t>
      </w:r>
    </w:p>
    <w:p w14:paraId="4C224BFB" w14:textId="77777777" w:rsidR="00B942BE" w:rsidRPr="008A780C" w:rsidRDefault="00B942BE" w:rsidP="00B942BE">
      <w:pPr>
        <w:pStyle w:val="af0"/>
        <w:rPr>
          <w:rFonts w:ascii="Times New Roman" w:hAnsi="Times New Roman"/>
          <w:b/>
          <w:color w:val="000000" w:themeColor="text1"/>
          <w:sz w:val="24"/>
          <w:szCs w:val="24"/>
        </w:rPr>
        <w:sectPr w:rsidR="00B942BE" w:rsidRPr="008A780C" w:rsidSect="005E6943">
          <w:pgSz w:w="16838" w:h="11906" w:orient="landscape"/>
          <w:pgMar w:top="1106" w:right="567" w:bottom="561" w:left="1179" w:header="720" w:footer="692" w:gutter="0"/>
          <w:pgNumType w:start="2"/>
          <w:cols w:space="720"/>
        </w:sectPr>
      </w:pPr>
    </w:p>
    <w:p w14:paraId="02948B60" w14:textId="77777777" w:rsidR="00AC569B" w:rsidRPr="008A780C" w:rsidRDefault="00AC569B" w:rsidP="00B942BE">
      <w:pPr>
        <w:pStyle w:val="af0"/>
        <w:rPr>
          <w:rFonts w:ascii="Times New Roman" w:hAnsi="Times New Roman"/>
          <w:b/>
          <w:color w:val="000000" w:themeColor="text1"/>
          <w:sz w:val="24"/>
          <w:szCs w:val="24"/>
        </w:rPr>
      </w:pPr>
      <w:r w:rsidRPr="008A780C">
        <w:rPr>
          <w:rFonts w:ascii="Times New Roman" w:hAnsi="Times New Roman"/>
          <w:b/>
          <w:color w:val="000000" w:themeColor="text1"/>
          <w:sz w:val="24"/>
          <w:szCs w:val="24"/>
        </w:rPr>
        <w:lastRenderedPageBreak/>
        <w:t>Таблица 3 «Перечень основных видов доходов и порядок их признания в учете»</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2313"/>
        <w:gridCol w:w="822"/>
        <w:gridCol w:w="978"/>
        <w:gridCol w:w="2961"/>
        <w:gridCol w:w="3120"/>
        <w:gridCol w:w="2889"/>
      </w:tblGrid>
      <w:tr w:rsidR="008A780C" w:rsidRPr="008A780C" w14:paraId="16EC39EA" w14:textId="77777777" w:rsidTr="003921C2">
        <w:trPr>
          <w:tblHeader/>
        </w:trPr>
        <w:tc>
          <w:tcPr>
            <w:tcW w:w="639" w:type="pct"/>
            <w:shd w:val="clear" w:color="auto" w:fill="auto"/>
            <w:vAlign w:val="center"/>
          </w:tcPr>
          <w:p w14:paraId="17B3938E"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Наименование подстатьи дохода</w:t>
            </w:r>
          </w:p>
        </w:tc>
        <w:tc>
          <w:tcPr>
            <w:tcW w:w="771" w:type="pct"/>
            <w:shd w:val="clear" w:color="auto" w:fill="auto"/>
            <w:vAlign w:val="center"/>
          </w:tcPr>
          <w:p w14:paraId="5F307279"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Наименование вида дохода (поступлений) </w:t>
            </w:r>
          </w:p>
        </w:tc>
        <w:tc>
          <w:tcPr>
            <w:tcW w:w="274" w:type="pct"/>
            <w:shd w:val="clear" w:color="auto" w:fill="auto"/>
            <w:vAlign w:val="center"/>
          </w:tcPr>
          <w:p w14:paraId="60A46C2A"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КВФО</w:t>
            </w:r>
          </w:p>
        </w:tc>
        <w:tc>
          <w:tcPr>
            <w:tcW w:w="326" w:type="pct"/>
            <w:shd w:val="clear" w:color="auto" w:fill="auto"/>
            <w:vAlign w:val="center"/>
          </w:tcPr>
          <w:p w14:paraId="1ED669CA"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КОСГУ</w:t>
            </w:r>
          </w:p>
        </w:tc>
        <w:tc>
          <w:tcPr>
            <w:tcW w:w="987" w:type="pct"/>
            <w:shd w:val="clear" w:color="auto" w:fill="auto"/>
            <w:vAlign w:val="center"/>
          </w:tcPr>
          <w:p w14:paraId="22A53EC1"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Порядок признания</w:t>
            </w:r>
          </w:p>
        </w:tc>
        <w:tc>
          <w:tcPr>
            <w:tcW w:w="1040" w:type="pct"/>
            <w:shd w:val="clear" w:color="auto" w:fill="auto"/>
            <w:vAlign w:val="center"/>
          </w:tcPr>
          <w:p w14:paraId="386539D2"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Момент признания в учете</w:t>
            </w:r>
          </w:p>
        </w:tc>
        <w:tc>
          <w:tcPr>
            <w:tcW w:w="963" w:type="pct"/>
            <w:shd w:val="clear" w:color="auto" w:fill="auto"/>
            <w:vAlign w:val="center"/>
          </w:tcPr>
          <w:p w14:paraId="1E68009D"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Документ-основание</w:t>
            </w:r>
          </w:p>
        </w:tc>
      </w:tr>
      <w:tr w:rsidR="008A780C" w:rsidRPr="008A780C" w14:paraId="3DF148C1" w14:textId="77777777" w:rsidTr="003921C2">
        <w:tc>
          <w:tcPr>
            <w:tcW w:w="639" w:type="pct"/>
            <w:shd w:val="clear" w:color="auto" w:fill="auto"/>
          </w:tcPr>
          <w:p w14:paraId="7F76864B"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от операционной аренды</w:t>
            </w:r>
          </w:p>
        </w:tc>
        <w:tc>
          <w:tcPr>
            <w:tcW w:w="771" w:type="pct"/>
            <w:shd w:val="clear" w:color="auto" w:fill="auto"/>
          </w:tcPr>
          <w:p w14:paraId="010AE59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от предоставления имущества в аренду</w:t>
            </w:r>
          </w:p>
        </w:tc>
        <w:tc>
          <w:tcPr>
            <w:tcW w:w="274" w:type="pct"/>
            <w:shd w:val="clear" w:color="auto" w:fill="auto"/>
          </w:tcPr>
          <w:p w14:paraId="1A17369D"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w:t>
            </w:r>
          </w:p>
        </w:tc>
        <w:tc>
          <w:tcPr>
            <w:tcW w:w="326" w:type="pct"/>
            <w:shd w:val="clear" w:color="auto" w:fill="auto"/>
          </w:tcPr>
          <w:p w14:paraId="0796ED92"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121</w:t>
            </w:r>
          </w:p>
        </w:tc>
        <w:tc>
          <w:tcPr>
            <w:tcW w:w="987" w:type="pct"/>
            <w:shd w:val="clear" w:color="auto" w:fill="auto"/>
          </w:tcPr>
          <w:p w14:paraId="4424B26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будущих периодов на общую сумму арендных платежей исходя из всего срока сдачи в аренду, предусмотренного договором (при условии, что срок превышает один отчетный период (месяц))</w:t>
            </w:r>
          </w:p>
          <w:p w14:paraId="4EDDBA2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 составе доходов текущего периода – в соответствии с условиями договора (ежемесячно, в соответствии с графиком получения арендных платежей) </w:t>
            </w:r>
          </w:p>
        </w:tc>
        <w:tc>
          <w:tcPr>
            <w:tcW w:w="1040" w:type="pct"/>
            <w:shd w:val="clear" w:color="auto" w:fill="auto"/>
          </w:tcPr>
          <w:p w14:paraId="2B3B5551"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Доходы будущих периодов - по наиболее ранней дате из следующих дат: </w:t>
            </w:r>
          </w:p>
          <w:p w14:paraId="1E44D48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договора аренды;</w:t>
            </w:r>
          </w:p>
          <w:p w14:paraId="5199F93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передачи имущества в пользование.</w:t>
            </w:r>
          </w:p>
          <w:p w14:paraId="1AF97E7B"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текущего периода – по дате составления сторонами Акта оказанных услуг</w:t>
            </w:r>
          </w:p>
        </w:tc>
        <w:tc>
          <w:tcPr>
            <w:tcW w:w="963" w:type="pct"/>
            <w:shd w:val="clear" w:color="auto" w:fill="auto"/>
          </w:tcPr>
          <w:p w14:paraId="7075F891"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Договор аренды;</w:t>
            </w:r>
          </w:p>
          <w:p w14:paraId="78CDC23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приема-передачи имущества (неунифицированная форма);</w:t>
            </w:r>
          </w:p>
          <w:p w14:paraId="08A1B033"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Акты выполненных работ (оказания услуг) (неунифицированная форма)</w:t>
            </w:r>
          </w:p>
        </w:tc>
      </w:tr>
      <w:tr w:rsidR="008A780C" w:rsidRPr="008A780C" w14:paraId="048777CC" w14:textId="77777777" w:rsidTr="003921C2">
        <w:tc>
          <w:tcPr>
            <w:tcW w:w="639" w:type="pct"/>
            <w:vMerge w:val="restart"/>
            <w:shd w:val="clear" w:color="auto" w:fill="auto"/>
          </w:tcPr>
          <w:p w14:paraId="23E7F058"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от оказания платных услуг (работ)</w:t>
            </w:r>
          </w:p>
        </w:tc>
        <w:tc>
          <w:tcPr>
            <w:tcW w:w="771" w:type="pct"/>
            <w:shd w:val="clear" w:color="auto" w:fill="auto"/>
          </w:tcPr>
          <w:p w14:paraId="13FC14A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от поступления субсидии на финансовое обеспечение выполнения государственного задания</w:t>
            </w:r>
          </w:p>
        </w:tc>
        <w:tc>
          <w:tcPr>
            <w:tcW w:w="274" w:type="pct"/>
            <w:shd w:val="clear" w:color="auto" w:fill="auto"/>
          </w:tcPr>
          <w:p w14:paraId="48B0CC04"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4</w:t>
            </w:r>
          </w:p>
        </w:tc>
        <w:tc>
          <w:tcPr>
            <w:tcW w:w="326" w:type="pct"/>
            <w:vMerge w:val="restart"/>
            <w:shd w:val="clear" w:color="auto" w:fill="auto"/>
          </w:tcPr>
          <w:p w14:paraId="418F99A2"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131</w:t>
            </w:r>
          </w:p>
        </w:tc>
        <w:tc>
          <w:tcPr>
            <w:tcW w:w="987" w:type="pct"/>
            <w:shd w:val="clear" w:color="auto" w:fill="auto"/>
          </w:tcPr>
          <w:p w14:paraId="3D05B012"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будущих периодов на всю сумму по соглашению</w:t>
            </w:r>
          </w:p>
          <w:p w14:paraId="1E4082A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 – ежемесячно (ежеквартально) в соответствии с периодичностью представления уполномоченному органу государственной власти Отчета о выполнении государственного задания</w:t>
            </w:r>
          </w:p>
        </w:tc>
        <w:tc>
          <w:tcPr>
            <w:tcW w:w="1040" w:type="pct"/>
            <w:shd w:val="clear" w:color="auto" w:fill="auto"/>
          </w:tcPr>
          <w:p w14:paraId="2BE1DC0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будущих периодов – по дате Соглашения на очередной финансовый год.</w:t>
            </w:r>
          </w:p>
          <w:p w14:paraId="12C390DA"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 – на последнее число отчетного периода (в соответствии с Отчетом о выполнении государственного задания)</w:t>
            </w:r>
          </w:p>
        </w:tc>
        <w:tc>
          <w:tcPr>
            <w:tcW w:w="963" w:type="pct"/>
            <w:shd w:val="clear" w:color="auto" w:fill="auto"/>
          </w:tcPr>
          <w:p w14:paraId="7398C28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Соглашение о предоставлении субсидии;</w:t>
            </w:r>
          </w:p>
          <w:p w14:paraId="466B8BE3"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достижении условий предоставления субсидии на выполнение государственного задания:</w:t>
            </w:r>
          </w:p>
          <w:p w14:paraId="26E24B0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Отчеты о выполнении государственного задания;</w:t>
            </w:r>
          </w:p>
          <w:p w14:paraId="5264EA9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Извещение (ф. 0504805)</w:t>
            </w:r>
          </w:p>
        </w:tc>
      </w:tr>
      <w:tr w:rsidR="008A780C" w:rsidRPr="008A780C" w14:paraId="618F16BC" w14:textId="77777777" w:rsidTr="003921C2">
        <w:tc>
          <w:tcPr>
            <w:tcW w:w="639" w:type="pct"/>
            <w:vMerge/>
            <w:shd w:val="clear" w:color="auto" w:fill="auto"/>
          </w:tcPr>
          <w:p w14:paraId="5C0B8CA6" w14:textId="77777777" w:rsidR="00AC569B" w:rsidRPr="008A780C" w:rsidRDefault="00AC569B" w:rsidP="003921C2">
            <w:pPr>
              <w:pStyle w:val="af0"/>
              <w:jc w:val="both"/>
              <w:rPr>
                <w:rFonts w:ascii="Times New Roman" w:hAnsi="Times New Roman"/>
                <w:color w:val="000000" w:themeColor="text1"/>
                <w:sz w:val="20"/>
                <w:szCs w:val="20"/>
              </w:rPr>
            </w:pPr>
          </w:p>
        </w:tc>
        <w:tc>
          <w:tcPr>
            <w:tcW w:w="771" w:type="pct"/>
            <w:shd w:val="clear" w:color="auto" w:fill="auto"/>
          </w:tcPr>
          <w:p w14:paraId="421F9758"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от оказания прочих платных услуг, выполнения платных работ</w:t>
            </w:r>
          </w:p>
        </w:tc>
        <w:tc>
          <w:tcPr>
            <w:tcW w:w="274" w:type="pct"/>
            <w:vMerge w:val="restart"/>
            <w:shd w:val="clear" w:color="auto" w:fill="auto"/>
          </w:tcPr>
          <w:p w14:paraId="50FDD90B"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w:t>
            </w:r>
          </w:p>
        </w:tc>
        <w:tc>
          <w:tcPr>
            <w:tcW w:w="326" w:type="pct"/>
            <w:vMerge/>
            <w:shd w:val="clear" w:color="auto" w:fill="auto"/>
          </w:tcPr>
          <w:p w14:paraId="357C5F2D"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7F5C159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 либо доходов будущих периодов (при возможности определения денежной оценки за весь период действия договора).</w:t>
            </w:r>
          </w:p>
          <w:p w14:paraId="0AB43BD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дохода определяется исходя из условий договора</w:t>
            </w:r>
          </w:p>
        </w:tc>
        <w:tc>
          <w:tcPr>
            <w:tcW w:w="1040" w:type="pct"/>
            <w:shd w:val="clear" w:color="auto" w:fill="auto"/>
          </w:tcPr>
          <w:p w14:paraId="3F674FD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заключения договора (при признании доходов будущих периодов) либо на дату оказания услуг, выполнения работ (этапа работ)</w:t>
            </w:r>
          </w:p>
        </w:tc>
        <w:tc>
          <w:tcPr>
            <w:tcW w:w="963" w:type="pct"/>
            <w:shd w:val="clear" w:color="auto" w:fill="auto"/>
          </w:tcPr>
          <w:p w14:paraId="796EA433"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Договор (государственный контракт);</w:t>
            </w:r>
          </w:p>
          <w:p w14:paraId="249E221A"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выполненных работ (оказания услуг)</w:t>
            </w:r>
          </w:p>
        </w:tc>
      </w:tr>
      <w:tr w:rsidR="008A780C" w:rsidRPr="008A780C" w14:paraId="1A9B043C" w14:textId="77777777" w:rsidTr="003921C2">
        <w:tc>
          <w:tcPr>
            <w:tcW w:w="639" w:type="pct"/>
            <w:vMerge/>
            <w:shd w:val="clear" w:color="auto" w:fill="auto"/>
          </w:tcPr>
          <w:p w14:paraId="49681B97" w14:textId="77777777" w:rsidR="00AC569B" w:rsidRPr="008A780C" w:rsidRDefault="00AC569B" w:rsidP="003921C2">
            <w:pPr>
              <w:pStyle w:val="af0"/>
              <w:jc w:val="both"/>
              <w:rPr>
                <w:rFonts w:ascii="Times New Roman" w:hAnsi="Times New Roman"/>
                <w:color w:val="000000" w:themeColor="text1"/>
                <w:sz w:val="20"/>
                <w:szCs w:val="20"/>
              </w:rPr>
            </w:pPr>
          </w:p>
        </w:tc>
        <w:tc>
          <w:tcPr>
            <w:tcW w:w="771" w:type="pct"/>
            <w:shd w:val="clear" w:color="auto" w:fill="auto"/>
          </w:tcPr>
          <w:p w14:paraId="39F73BE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Доходы от платы за пользование служебными жилыми помещениями и общежитиями, включающей в себя плату за пользование и </w:t>
            </w:r>
            <w:r w:rsidRPr="008A780C">
              <w:rPr>
                <w:rFonts w:ascii="Times New Roman" w:hAnsi="Times New Roman"/>
                <w:color w:val="000000" w:themeColor="text1"/>
                <w:sz w:val="20"/>
                <w:szCs w:val="20"/>
              </w:rPr>
              <w:lastRenderedPageBreak/>
              <w:t>плату за содержание жилого помещения, предусмотренную единым платежом в рамках одного контракта</w:t>
            </w:r>
          </w:p>
        </w:tc>
        <w:tc>
          <w:tcPr>
            <w:tcW w:w="274" w:type="pct"/>
            <w:vMerge/>
            <w:shd w:val="clear" w:color="auto" w:fill="auto"/>
          </w:tcPr>
          <w:p w14:paraId="5CC21B21" w14:textId="77777777" w:rsidR="00AC569B" w:rsidRPr="008A780C" w:rsidRDefault="00AC569B" w:rsidP="003921C2">
            <w:pPr>
              <w:pStyle w:val="af0"/>
              <w:jc w:val="center"/>
              <w:rPr>
                <w:rFonts w:ascii="Times New Roman" w:hAnsi="Times New Roman"/>
                <w:color w:val="000000" w:themeColor="text1"/>
                <w:sz w:val="20"/>
                <w:szCs w:val="20"/>
              </w:rPr>
            </w:pPr>
          </w:p>
        </w:tc>
        <w:tc>
          <w:tcPr>
            <w:tcW w:w="326" w:type="pct"/>
            <w:vMerge/>
            <w:shd w:val="clear" w:color="auto" w:fill="auto"/>
          </w:tcPr>
          <w:p w14:paraId="1D97B7C1"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607116C4"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w:t>
            </w:r>
          </w:p>
        </w:tc>
        <w:tc>
          <w:tcPr>
            <w:tcW w:w="1040" w:type="pct"/>
            <w:shd w:val="clear" w:color="auto" w:fill="auto"/>
          </w:tcPr>
          <w:p w14:paraId="6D834B1F"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Ежемесячно (на последнее число месяца) </w:t>
            </w:r>
          </w:p>
        </w:tc>
        <w:tc>
          <w:tcPr>
            <w:tcW w:w="963" w:type="pct"/>
            <w:shd w:val="clear" w:color="auto" w:fill="auto"/>
          </w:tcPr>
          <w:p w14:paraId="60E5D002"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Платежные документы</w:t>
            </w:r>
            <w:r w:rsidRPr="008A780C">
              <w:rPr>
                <w:color w:val="000000" w:themeColor="text1"/>
              </w:rPr>
              <w:t xml:space="preserve"> (</w:t>
            </w:r>
            <w:r w:rsidRPr="008A780C">
              <w:rPr>
                <w:rFonts w:ascii="Times New Roman" w:hAnsi="Times New Roman"/>
                <w:color w:val="000000" w:themeColor="text1"/>
                <w:sz w:val="20"/>
                <w:szCs w:val="20"/>
              </w:rPr>
              <w:t>квитанция, кассовый чек)</w:t>
            </w:r>
          </w:p>
          <w:p w14:paraId="6B69BE5B" w14:textId="77777777" w:rsidR="00AC569B" w:rsidRPr="008A780C" w:rsidRDefault="00AC569B" w:rsidP="003921C2">
            <w:pPr>
              <w:pStyle w:val="af0"/>
              <w:jc w:val="both"/>
              <w:rPr>
                <w:rFonts w:ascii="Times New Roman" w:hAnsi="Times New Roman"/>
                <w:i/>
                <w:color w:val="000000" w:themeColor="text1"/>
                <w:sz w:val="20"/>
                <w:szCs w:val="20"/>
              </w:rPr>
            </w:pPr>
            <w:r w:rsidRPr="008A780C">
              <w:rPr>
                <w:rFonts w:ascii="Times New Roman" w:hAnsi="Times New Roman"/>
                <w:color w:val="000000" w:themeColor="text1"/>
                <w:sz w:val="20"/>
                <w:szCs w:val="20"/>
              </w:rPr>
              <w:t>Акты выполненных работ (оказания услуг) (неунифицированная форма</w:t>
            </w:r>
            <w:r w:rsidRPr="008A780C">
              <w:rPr>
                <w:rFonts w:ascii="Times New Roman" w:hAnsi="Times New Roman"/>
                <w:i/>
                <w:color w:val="000000" w:themeColor="text1"/>
                <w:sz w:val="20"/>
                <w:szCs w:val="20"/>
              </w:rPr>
              <w:t>)</w:t>
            </w:r>
          </w:p>
          <w:p w14:paraId="52B89CE6" w14:textId="77777777" w:rsidR="00AC569B" w:rsidRPr="008A780C" w:rsidRDefault="00AC569B" w:rsidP="003921C2">
            <w:pPr>
              <w:pStyle w:val="af0"/>
              <w:spacing w:line="235" w:lineRule="auto"/>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Договор найма жилого помещения</w:t>
            </w:r>
          </w:p>
          <w:p w14:paraId="0F67F681"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Приказ (распоряжение) руководителя о заселении</w:t>
            </w:r>
          </w:p>
          <w:p w14:paraId="22686943"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Иные документы</w:t>
            </w:r>
          </w:p>
        </w:tc>
      </w:tr>
      <w:tr w:rsidR="008A780C" w:rsidRPr="008A780C" w14:paraId="528C7A29" w14:textId="77777777" w:rsidTr="003921C2">
        <w:tc>
          <w:tcPr>
            <w:tcW w:w="639" w:type="pct"/>
            <w:shd w:val="clear" w:color="auto" w:fill="auto"/>
          </w:tcPr>
          <w:p w14:paraId="126DA4D6" w14:textId="77777777" w:rsidR="00AC569B" w:rsidRPr="008A780C" w:rsidRDefault="00AC569B" w:rsidP="003921C2">
            <w:pPr>
              <w:pStyle w:val="af0"/>
              <w:jc w:val="both"/>
              <w:rPr>
                <w:rFonts w:ascii="Times New Roman" w:hAnsi="Times New Roman"/>
                <w:i/>
                <w:color w:val="000000" w:themeColor="text1"/>
                <w:sz w:val="20"/>
                <w:szCs w:val="20"/>
              </w:rPr>
            </w:pPr>
            <w:r w:rsidRPr="008A780C">
              <w:rPr>
                <w:rFonts w:ascii="Times New Roman" w:hAnsi="Times New Roman"/>
                <w:i/>
                <w:color w:val="000000" w:themeColor="text1"/>
                <w:sz w:val="20"/>
                <w:szCs w:val="20"/>
              </w:rPr>
              <w:lastRenderedPageBreak/>
              <w:t>Доходы от оказания услуг по программе обязательного медицинского страхования</w:t>
            </w:r>
          </w:p>
        </w:tc>
        <w:tc>
          <w:tcPr>
            <w:tcW w:w="771" w:type="pct"/>
            <w:shd w:val="clear" w:color="auto" w:fill="auto"/>
          </w:tcPr>
          <w:p w14:paraId="13595ADF" w14:textId="77777777" w:rsidR="00AC569B" w:rsidRPr="008A780C" w:rsidRDefault="00AC569B" w:rsidP="003921C2">
            <w:pPr>
              <w:ind w:firstLine="0"/>
              <w:rPr>
                <w:rFonts w:eastAsia="Calibri"/>
                <w:i/>
                <w:color w:val="000000" w:themeColor="text1"/>
                <w:sz w:val="20"/>
              </w:rPr>
            </w:pPr>
            <w:r w:rsidRPr="008A780C">
              <w:rPr>
                <w:i/>
                <w:color w:val="000000" w:themeColor="text1"/>
                <w:sz w:val="20"/>
              </w:rPr>
              <w:t xml:space="preserve">Доходы от оказания услуг по программе обязательного медицинского страхования </w:t>
            </w:r>
          </w:p>
        </w:tc>
        <w:tc>
          <w:tcPr>
            <w:tcW w:w="274" w:type="pct"/>
            <w:shd w:val="clear" w:color="auto" w:fill="auto"/>
          </w:tcPr>
          <w:p w14:paraId="65FFC82B" w14:textId="77777777" w:rsidR="00AC569B" w:rsidRPr="008A780C" w:rsidRDefault="00AC569B" w:rsidP="003921C2">
            <w:pPr>
              <w:pStyle w:val="af0"/>
              <w:jc w:val="center"/>
              <w:rPr>
                <w:rFonts w:ascii="Times New Roman" w:hAnsi="Times New Roman"/>
                <w:i/>
                <w:color w:val="000000" w:themeColor="text1"/>
                <w:sz w:val="20"/>
                <w:szCs w:val="20"/>
              </w:rPr>
            </w:pPr>
            <w:r w:rsidRPr="008A780C">
              <w:rPr>
                <w:rFonts w:ascii="Times New Roman" w:hAnsi="Times New Roman"/>
                <w:i/>
                <w:color w:val="000000" w:themeColor="text1"/>
                <w:sz w:val="20"/>
                <w:szCs w:val="20"/>
              </w:rPr>
              <w:t>7</w:t>
            </w:r>
          </w:p>
        </w:tc>
        <w:tc>
          <w:tcPr>
            <w:tcW w:w="326" w:type="pct"/>
            <w:shd w:val="clear" w:color="auto" w:fill="auto"/>
          </w:tcPr>
          <w:p w14:paraId="20AF0B70" w14:textId="77777777" w:rsidR="00AC569B" w:rsidRPr="008A780C" w:rsidRDefault="00AC569B" w:rsidP="003921C2">
            <w:pPr>
              <w:pStyle w:val="af0"/>
              <w:jc w:val="center"/>
              <w:rPr>
                <w:rFonts w:ascii="Times New Roman" w:hAnsi="Times New Roman"/>
                <w:i/>
                <w:color w:val="000000" w:themeColor="text1"/>
                <w:sz w:val="20"/>
                <w:szCs w:val="20"/>
              </w:rPr>
            </w:pPr>
            <w:r w:rsidRPr="008A780C">
              <w:rPr>
                <w:rFonts w:ascii="Times New Roman" w:hAnsi="Times New Roman"/>
                <w:i/>
                <w:color w:val="000000" w:themeColor="text1"/>
                <w:sz w:val="20"/>
                <w:szCs w:val="20"/>
              </w:rPr>
              <w:t>132</w:t>
            </w:r>
          </w:p>
        </w:tc>
        <w:tc>
          <w:tcPr>
            <w:tcW w:w="987" w:type="pct"/>
            <w:shd w:val="clear" w:color="auto" w:fill="auto"/>
          </w:tcPr>
          <w:p w14:paraId="76569E27" w14:textId="77777777" w:rsidR="00AC569B" w:rsidRPr="008A780C" w:rsidRDefault="00AC569B" w:rsidP="003921C2">
            <w:pPr>
              <w:pStyle w:val="af0"/>
              <w:jc w:val="both"/>
              <w:rPr>
                <w:rFonts w:ascii="Times New Roman" w:hAnsi="Times New Roman"/>
                <w:i/>
                <w:color w:val="000000" w:themeColor="text1"/>
                <w:sz w:val="20"/>
                <w:szCs w:val="20"/>
              </w:rPr>
            </w:pPr>
            <w:r w:rsidRPr="008A780C">
              <w:rPr>
                <w:rFonts w:ascii="Times New Roman" w:hAnsi="Times New Roman"/>
                <w:i/>
                <w:color w:val="000000" w:themeColor="text1"/>
                <w:sz w:val="20"/>
                <w:szCs w:val="20"/>
              </w:rPr>
              <w:t>В составе доходов текущего периода</w:t>
            </w:r>
          </w:p>
        </w:tc>
        <w:tc>
          <w:tcPr>
            <w:tcW w:w="1040" w:type="pct"/>
            <w:shd w:val="clear" w:color="auto" w:fill="auto"/>
          </w:tcPr>
          <w:p w14:paraId="73FE2F88" w14:textId="77777777" w:rsidR="00AC569B" w:rsidRPr="008A780C" w:rsidRDefault="00AC569B" w:rsidP="003921C2">
            <w:pPr>
              <w:pStyle w:val="af0"/>
              <w:jc w:val="both"/>
              <w:rPr>
                <w:rFonts w:ascii="Times New Roman" w:hAnsi="Times New Roman"/>
                <w:i/>
                <w:color w:val="000000" w:themeColor="text1"/>
                <w:sz w:val="20"/>
                <w:szCs w:val="20"/>
              </w:rPr>
            </w:pPr>
            <w:r w:rsidRPr="008A780C">
              <w:rPr>
                <w:rFonts w:ascii="Times New Roman" w:hAnsi="Times New Roman"/>
                <w:i/>
                <w:color w:val="000000" w:themeColor="text1"/>
                <w:sz w:val="20"/>
                <w:szCs w:val="20"/>
              </w:rPr>
              <w:t>На дату оказания услуг, выполнения работ (этапа работ) (дата формирования акта</w:t>
            </w:r>
            <w:r w:rsidRPr="008A780C">
              <w:rPr>
                <w:color w:val="000000" w:themeColor="text1"/>
              </w:rPr>
              <w:t xml:space="preserve"> </w:t>
            </w:r>
            <w:r w:rsidRPr="008A780C">
              <w:rPr>
                <w:rFonts w:ascii="Times New Roman" w:hAnsi="Times New Roman"/>
                <w:i/>
                <w:color w:val="000000" w:themeColor="text1"/>
                <w:sz w:val="20"/>
                <w:szCs w:val="20"/>
              </w:rPr>
              <w:t>подушевого финансирования)</w:t>
            </w:r>
          </w:p>
        </w:tc>
        <w:tc>
          <w:tcPr>
            <w:tcW w:w="963" w:type="pct"/>
            <w:shd w:val="clear" w:color="auto" w:fill="auto"/>
          </w:tcPr>
          <w:p w14:paraId="79726DDD" w14:textId="77777777" w:rsidR="00AC569B" w:rsidRPr="008A780C" w:rsidRDefault="00AC569B" w:rsidP="003921C2">
            <w:pPr>
              <w:pStyle w:val="af0"/>
              <w:jc w:val="both"/>
              <w:rPr>
                <w:rFonts w:ascii="Times New Roman" w:hAnsi="Times New Roman"/>
                <w:i/>
                <w:color w:val="000000" w:themeColor="text1"/>
                <w:sz w:val="20"/>
                <w:szCs w:val="20"/>
              </w:rPr>
            </w:pPr>
            <w:r w:rsidRPr="008A780C">
              <w:rPr>
                <w:rFonts w:ascii="Times New Roman" w:hAnsi="Times New Roman"/>
                <w:i/>
                <w:color w:val="000000" w:themeColor="text1"/>
                <w:sz w:val="20"/>
                <w:szCs w:val="20"/>
              </w:rPr>
              <w:t>Договор (государственный контракт)</w:t>
            </w:r>
          </w:p>
          <w:p w14:paraId="35EDA20F" w14:textId="77777777" w:rsidR="00AC569B" w:rsidRPr="008A780C" w:rsidRDefault="00AC569B" w:rsidP="003921C2">
            <w:pPr>
              <w:pStyle w:val="af0"/>
              <w:jc w:val="both"/>
              <w:rPr>
                <w:rFonts w:ascii="Times New Roman" w:hAnsi="Times New Roman"/>
                <w:i/>
                <w:color w:val="000000" w:themeColor="text1"/>
                <w:sz w:val="20"/>
                <w:szCs w:val="20"/>
              </w:rPr>
            </w:pPr>
            <w:r w:rsidRPr="008A780C">
              <w:rPr>
                <w:rFonts w:ascii="Times New Roman" w:hAnsi="Times New Roman"/>
                <w:i/>
                <w:color w:val="000000" w:themeColor="text1"/>
                <w:sz w:val="20"/>
                <w:szCs w:val="20"/>
              </w:rPr>
              <w:t>Акт выполненных работ (оказания услуг) (неунифицированная форма)</w:t>
            </w:r>
          </w:p>
          <w:p w14:paraId="786EED24" w14:textId="77777777" w:rsidR="00AC569B" w:rsidRPr="008A780C" w:rsidRDefault="00AC569B" w:rsidP="003921C2">
            <w:pPr>
              <w:pStyle w:val="af0"/>
              <w:jc w:val="both"/>
              <w:rPr>
                <w:rFonts w:ascii="Times New Roman" w:hAnsi="Times New Roman"/>
                <w:i/>
                <w:color w:val="000000" w:themeColor="text1"/>
              </w:rPr>
            </w:pPr>
            <w:r w:rsidRPr="008A780C">
              <w:rPr>
                <w:rFonts w:ascii="Times New Roman" w:hAnsi="Times New Roman"/>
                <w:i/>
                <w:color w:val="000000" w:themeColor="text1"/>
                <w:sz w:val="20"/>
                <w:szCs w:val="20"/>
              </w:rPr>
              <w:t>Акт</w:t>
            </w:r>
            <w:r w:rsidRPr="008A780C">
              <w:rPr>
                <w:color w:val="000000" w:themeColor="text1"/>
              </w:rPr>
              <w:t xml:space="preserve"> </w:t>
            </w:r>
            <w:r w:rsidRPr="008A780C">
              <w:rPr>
                <w:rFonts w:ascii="Times New Roman" w:hAnsi="Times New Roman"/>
                <w:i/>
                <w:color w:val="000000" w:themeColor="text1"/>
                <w:sz w:val="20"/>
                <w:szCs w:val="20"/>
              </w:rPr>
              <w:t>об оплате расчетов по подушевому финансированию</w:t>
            </w:r>
          </w:p>
        </w:tc>
      </w:tr>
      <w:tr w:rsidR="008A780C" w:rsidRPr="008A780C" w14:paraId="5CFA8D5F" w14:textId="77777777" w:rsidTr="003921C2">
        <w:tc>
          <w:tcPr>
            <w:tcW w:w="639" w:type="pct"/>
            <w:vMerge w:val="restart"/>
            <w:shd w:val="clear" w:color="auto" w:fill="auto"/>
          </w:tcPr>
          <w:p w14:paraId="362FB94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от компенсации затрат</w:t>
            </w:r>
          </w:p>
        </w:tc>
        <w:tc>
          <w:tcPr>
            <w:tcW w:w="771" w:type="pct"/>
            <w:shd w:val="clear" w:color="auto" w:fill="auto"/>
          </w:tcPr>
          <w:p w14:paraId="5FE4C3E5" w14:textId="77777777" w:rsidR="00AC569B" w:rsidRPr="008A780C" w:rsidRDefault="00AC569B" w:rsidP="003921C2">
            <w:pPr>
              <w:ind w:firstLine="0"/>
              <w:rPr>
                <w:color w:val="000000" w:themeColor="text1"/>
                <w:sz w:val="20"/>
              </w:rPr>
            </w:pPr>
            <w:r w:rsidRPr="008A780C">
              <w:rPr>
                <w:rFonts w:eastAsia="Calibri"/>
                <w:color w:val="000000" w:themeColor="text1"/>
                <w:sz w:val="20"/>
              </w:rPr>
              <w:t xml:space="preserve">Доходы </w:t>
            </w:r>
            <w:r w:rsidRPr="008A780C">
              <w:rPr>
                <w:color w:val="000000" w:themeColor="text1"/>
                <w:sz w:val="20"/>
              </w:rPr>
              <w:t>в виде суммы возмещения ущерба, начисленного в результате нецелевого использования средств</w:t>
            </w:r>
          </w:p>
        </w:tc>
        <w:tc>
          <w:tcPr>
            <w:tcW w:w="274" w:type="pct"/>
            <w:shd w:val="clear" w:color="auto" w:fill="auto"/>
          </w:tcPr>
          <w:p w14:paraId="663C0ADF"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2,4,5</w:t>
            </w:r>
          </w:p>
        </w:tc>
        <w:tc>
          <w:tcPr>
            <w:tcW w:w="326" w:type="pct"/>
            <w:vMerge w:val="restart"/>
            <w:shd w:val="clear" w:color="auto" w:fill="auto"/>
          </w:tcPr>
          <w:p w14:paraId="2879EF52"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134</w:t>
            </w:r>
          </w:p>
        </w:tc>
        <w:tc>
          <w:tcPr>
            <w:tcW w:w="987" w:type="pct"/>
            <w:shd w:val="clear" w:color="auto" w:fill="auto"/>
          </w:tcPr>
          <w:p w14:paraId="68DEDC4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w:t>
            </w:r>
          </w:p>
        </w:tc>
        <w:tc>
          <w:tcPr>
            <w:tcW w:w="1040" w:type="pct"/>
            <w:shd w:val="clear" w:color="auto" w:fill="auto"/>
          </w:tcPr>
          <w:p w14:paraId="48B47DAF"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На дату решения (предписания) контрольного органа </w:t>
            </w:r>
          </w:p>
        </w:tc>
        <w:tc>
          <w:tcPr>
            <w:tcW w:w="963" w:type="pct"/>
            <w:shd w:val="clear" w:color="auto" w:fill="auto"/>
          </w:tcPr>
          <w:p w14:paraId="4F4674C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Предписание контрольного органа</w:t>
            </w:r>
          </w:p>
        </w:tc>
      </w:tr>
      <w:tr w:rsidR="008A780C" w:rsidRPr="008A780C" w14:paraId="6CA68894" w14:textId="77777777" w:rsidTr="003921C2">
        <w:tc>
          <w:tcPr>
            <w:tcW w:w="639" w:type="pct"/>
            <w:vMerge/>
            <w:shd w:val="clear" w:color="auto" w:fill="auto"/>
          </w:tcPr>
          <w:p w14:paraId="130E4D41" w14:textId="77777777" w:rsidR="00AC569B" w:rsidRPr="008A780C" w:rsidRDefault="00AC569B" w:rsidP="003921C2">
            <w:pPr>
              <w:pStyle w:val="af0"/>
              <w:jc w:val="both"/>
              <w:rPr>
                <w:rFonts w:ascii="Times New Roman" w:hAnsi="Times New Roman"/>
                <w:color w:val="000000" w:themeColor="text1"/>
                <w:sz w:val="20"/>
                <w:szCs w:val="20"/>
              </w:rPr>
            </w:pPr>
          </w:p>
        </w:tc>
        <w:tc>
          <w:tcPr>
            <w:tcW w:w="771" w:type="pct"/>
            <w:shd w:val="clear" w:color="auto" w:fill="auto"/>
          </w:tcPr>
          <w:p w14:paraId="26B684FD" w14:textId="7D51F125"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Доходы в виде задолженности бывшего работника перед </w:t>
            </w:r>
            <w:r w:rsidR="00BA0F99" w:rsidRPr="008A780C">
              <w:rPr>
                <w:rFonts w:ascii="Times New Roman" w:hAnsi="Times New Roman"/>
                <w:color w:val="000000" w:themeColor="text1"/>
                <w:sz w:val="20"/>
                <w:szCs w:val="20"/>
              </w:rPr>
              <w:t>учреждением</w:t>
            </w:r>
            <w:r w:rsidRPr="008A780C">
              <w:rPr>
                <w:rFonts w:ascii="Times New Roman" w:hAnsi="Times New Roman"/>
                <w:color w:val="000000" w:themeColor="text1"/>
                <w:sz w:val="20"/>
                <w:szCs w:val="20"/>
              </w:rPr>
              <w:t xml:space="preserve"> за неотработанные дни отпуска при увольнении его до окончания того рабочего года, в счет которого он уже получил ежегодный оплачиваемый отпуск и суммы задолженности работников по излишне выплаченным им суммам оплаты труда</w:t>
            </w:r>
          </w:p>
        </w:tc>
        <w:tc>
          <w:tcPr>
            <w:tcW w:w="274" w:type="pct"/>
            <w:vMerge w:val="restart"/>
            <w:shd w:val="clear" w:color="auto" w:fill="auto"/>
          </w:tcPr>
          <w:p w14:paraId="4318B799"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2,4</w:t>
            </w:r>
          </w:p>
        </w:tc>
        <w:tc>
          <w:tcPr>
            <w:tcW w:w="326" w:type="pct"/>
            <w:vMerge/>
            <w:shd w:val="clear" w:color="auto" w:fill="auto"/>
          </w:tcPr>
          <w:p w14:paraId="264852AF"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3F98BED8"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 либо доходов будущих периодов (в случае оспаривания работником оснований и размеров удержаний)</w:t>
            </w:r>
          </w:p>
        </w:tc>
        <w:tc>
          <w:tcPr>
            <w:tcW w:w="1040" w:type="pct"/>
            <w:shd w:val="clear" w:color="auto" w:fill="auto"/>
          </w:tcPr>
          <w:p w14:paraId="61DE31F1" w14:textId="77777777" w:rsidR="00AC569B" w:rsidRPr="008A780C" w:rsidRDefault="00AC569B" w:rsidP="003921C2">
            <w:pPr>
              <w:pStyle w:val="af0"/>
              <w:tabs>
                <w:tab w:val="right" w:pos="2961"/>
              </w:tabs>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года - на дату увольнения</w:t>
            </w:r>
          </w:p>
          <w:p w14:paraId="242EE3B6" w14:textId="77777777" w:rsidR="00AC569B" w:rsidRPr="008A780C" w:rsidRDefault="00AC569B" w:rsidP="003921C2">
            <w:pPr>
              <w:pStyle w:val="af0"/>
              <w:tabs>
                <w:tab w:val="right" w:pos="2961"/>
              </w:tabs>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будущих периодов на дату подачи иска в суд</w:t>
            </w:r>
          </w:p>
        </w:tc>
        <w:tc>
          <w:tcPr>
            <w:tcW w:w="963" w:type="pct"/>
            <w:shd w:val="clear" w:color="auto" w:fill="auto"/>
          </w:tcPr>
          <w:p w14:paraId="35E28BF1"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Приказ об увольнении</w:t>
            </w:r>
          </w:p>
          <w:p w14:paraId="4F1F79B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Иск в суд</w:t>
            </w:r>
          </w:p>
          <w:p w14:paraId="058C265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Решение, постановление суда</w:t>
            </w:r>
          </w:p>
        </w:tc>
      </w:tr>
      <w:tr w:rsidR="008A780C" w:rsidRPr="008A780C" w14:paraId="6D0715C3" w14:textId="77777777" w:rsidTr="003921C2">
        <w:tc>
          <w:tcPr>
            <w:tcW w:w="639" w:type="pct"/>
            <w:vMerge/>
            <w:shd w:val="clear" w:color="auto" w:fill="auto"/>
          </w:tcPr>
          <w:p w14:paraId="4BD27479" w14:textId="77777777" w:rsidR="00AC569B" w:rsidRPr="008A780C" w:rsidRDefault="00AC569B" w:rsidP="003921C2">
            <w:pPr>
              <w:pStyle w:val="af0"/>
              <w:jc w:val="both"/>
              <w:rPr>
                <w:rFonts w:ascii="Times New Roman" w:hAnsi="Times New Roman"/>
                <w:color w:val="000000" w:themeColor="text1"/>
                <w:sz w:val="20"/>
                <w:szCs w:val="20"/>
              </w:rPr>
            </w:pPr>
          </w:p>
        </w:tc>
        <w:tc>
          <w:tcPr>
            <w:tcW w:w="771" w:type="pct"/>
            <w:shd w:val="clear" w:color="auto" w:fill="auto"/>
          </w:tcPr>
          <w:p w14:paraId="63CB3693"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Доходы в виде возмещения сумм государственной пошлины, ранее </w:t>
            </w:r>
            <w:r w:rsidRPr="008A780C">
              <w:rPr>
                <w:rFonts w:ascii="Times New Roman" w:hAnsi="Times New Roman"/>
                <w:color w:val="000000" w:themeColor="text1"/>
                <w:sz w:val="20"/>
                <w:szCs w:val="20"/>
              </w:rPr>
              <w:lastRenderedPageBreak/>
              <w:t>уплаченной при обращении в суд</w:t>
            </w:r>
          </w:p>
        </w:tc>
        <w:tc>
          <w:tcPr>
            <w:tcW w:w="274" w:type="pct"/>
            <w:vMerge/>
            <w:shd w:val="clear" w:color="auto" w:fill="auto"/>
          </w:tcPr>
          <w:p w14:paraId="05F97F78" w14:textId="77777777" w:rsidR="00AC569B" w:rsidRPr="008A780C" w:rsidRDefault="00AC569B" w:rsidP="003921C2">
            <w:pPr>
              <w:pStyle w:val="af0"/>
              <w:jc w:val="center"/>
              <w:rPr>
                <w:rFonts w:ascii="Times New Roman" w:hAnsi="Times New Roman"/>
                <w:color w:val="000000" w:themeColor="text1"/>
                <w:sz w:val="20"/>
                <w:szCs w:val="20"/>
              </w:rPr>
            </w:pPr>
          </w:p>
        </w:tc>
        <w:tc>
          <w:tcPr>
            <w:tcW w:w="326" w:type="pct"/>
            <w:vMerge/>
            <w:shd w:val="clear" w:color="auto" w:fill="auto"/>
          </w:tcPr>
          <w:p w14:paraId="4F9BDECF"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29BF783A"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 либо доходов будущих периодов</w:t>
            </w:r>
          </w:p>
        </w:tc>
        <w:tc>
          <w:tcPr>
            <w:tcW w:w="1040" w:type="pct"/>
            <w:shd w:val="clear" w:color="auto" w:fill="auto"/>
          </w:tcPr>
          <w:p w14:paraId="3174186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будущих периодов на дату подачи иска в суд;</w:t>
            </w:r>
          </w:p>
          <w:p w14:paraId="4DD9A86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В составе доходов текущего года на дату решения (постановления) суда либо на дату получения документа субъектом централизованного учета, подтвержденной регистрацией входящей корреспонденции</w:t>
            </w:r>
          </w:p>
        </w:tc>
        <w:tc>
          <w:tcPr>
            <w:tcW w:w="963" w:type="pct"/>
            <w:shd w:val="clear" w:color="auto" w:fill="auto"/>
          </w:tcPr>
          <w:p w14:paraId="321F122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Решение, постановление суда</w:t>
            </w:r>
          </w:p>
        </w:tc>
      </w:tr>
      <w:tr w:rsidR="008A780C" w:rsidRPr="008A780C" w14:paraId="18B8A56E" w14:textId="77777777" w:rsidTr="003921C2">
        <w:tc>
          <w:tcPr>
            <w:tcW w:w="639" w:type="pct"/>
            <w:vMerge/>
            <w:shd w:val="clear" w:color="auto" w:fill="auto"/>
          </w:tcPr>
          <w:p w14:paraId="556E3B29" w14:textId="77777777" w:rsidR="00AC569B" w:rsidRPr="008A780C" w:rsidRDefault="00AC569B" w:rsidP="003921C2">
            <w:pPr>
              <w:pStyle w:val="af0"/>
              <w:jc w:val="both"/>
              <w:rPr>
                <w:rFonts w:ascii="Times New Roman" w:hAnsi="Times New Roman"/>
                <w:color w:val="000000" w:themeColor="text1"/>
                <w:sz w:val="20"/>
                <w:szCs w:val="20"/>
              </w:rPr>
            </w:pPr>
          </w:p>
        </w:tc>
        <w:tc>
          <w:tcPr>
            <w:tcW w:w="771" w:type="pct"/>
            <w:shd w:val="clear" w:color="auto" w:fill="auto"/>
          </w:tcPr>
          <w:p w14:paraId="00E070CF" w14:textId="771FF92F"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Доходы в виде возмещения затрат </w:t>
            </w:r>
            <w:r w:rsidR="00BA0F99" w:rsidRPr="008A780C">
              <w:rPr>
                <w:rFonts w:ascii="Times New Roman" w:hAnsi="Times New Roman"/>
                <w:color w:val="000000" w:themeColor="text1"/>
                <w:sz w:val="20"/>
                <w:szCs w:val="20"/>
              </w:rPr>
              <w:t>учреждения</w:t>
            </w:r>
            <w:r w:rsidRPr="008A780C">
              <w:rPr>
                <w:rFonts w:ascii="Times New Roman" w:hAnsi="Times New Roman"/>
                <w:color w:val="000000" w:themeColor="text1"/>
                <w:sz w:val="20"/>
                <w:szCs w:val="20"/>
              </w:rPr>
              <w:t xml:space="preserve"> по содержанию имущества, находящегося в пользовании, вне договора аренды (безвозмездного пользования)</w:t>
            </w:r>
          </w:p>
        </w:tc>
        <w:tc>
          <w:tcPr>
            <w:tcW w:w="274" w:type="pct"/>
            <w:vMerge/>
            <w:shd w:val="clear" w:color="auto" w:fill="auto"/>
          </w:tcPr>
          <w:p w14:paraId="3D5471AB" w14:textId="77777777" w:rsidR="00AC569B" w:rsidRPr="008A780C" w:rsidRDefault="00AC569B" w:rsidP="003921C2">
            <w:pPr>
              <w:pStyle w:val="af0"/>
              <w:jc w:val="center"/>
              <w:rPr>
                <w:rFonts w:ascii="Times New Roman" w:hAnsi="Times New Roman"/>
                <w:color w:val="000000" w:themeColor="text1"/>
                <w:sz w:val="20"/>
                <w:szCs w:val="20"/>
              </w:rPr>
            </w:pPr>
          </w:p>
        </w:tc>
        <w:tc>
          <w:tcPr>
            <w:tcW w:w="326" w:type="pct"/>
            <w:vMerge/>
            <w:shd w:val="clear" w:color="auto" w:fill="auto"/>
          </w:tcPr>
          <w:p w14:paraId="6B997700"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7977240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w:t>
            </w:r>
          </w:p>
        </w:tc>
        <w:tc>
          <w:tcPr>
            <w:tcW w:w="1040" w:type="pct"/>
            <w:shd w:val="clear" w:color="auto" w:fill="auto"/>
          </w:tcPr>
          <w:p w14:paraId="6AAED3A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Последнее число каждого месяца</w:t>
            </w:r>
          </w:p>
        </w:tc>
        <w:tc>
          <w:tcPr>
            <w:tcW w:w="963" w:type="pct"/>
            <w:shd w:val="clear" w:color="auto" w:fill="auto"/>
          </w:tcPr>
          <w:p w14:paraId="4FFB5C4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Расчет фактического потребления;</w:t>
            </w:r>
          </w:p>
          <w:p w14:paraId="7910E89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Счета, акты ресурсоснабжающих организаций</w:t>
            </w:r>
          </w:p>
        </w:tc>
      </w:tr>
      <w:tr w:rsidR="008A780C" w:rsidRPr="008A780C" w14:paraId="5858422E" w14:textId="77777777" w:rsidTr="003921C2">
        <w:tc>
          <w:tcPr>
            <w:tcW w:w="639" w:type="pct"/>
            <w:vMerge/>
            <w:shd w:val="clear" w:color="auto" w:fill="auto"/>
          </w:tcPr>
          <w:p w14:paraId="7EAF3111" w14:textId="77777777" w:rsidR="00AC569B" w:rsidRPr="008A780C" w:rsidRDefault="00AC569B" w:rsidP="003921C2">
            <w:pPr>
              <w:pStyle w:val="af0"/>
              <w:jc w:val="both"/>
              <w:rPr>
                <w:rFonts w:ascii="Times New Roman" w:hAnsi="Times New Roman"/>
                <w:color w:val="000000" w:themeColor="text1"/>
                <w:sz w:val="20"/>
                <w:szCs w:val="20"/>
              </w:rPr>
            </w:pPr>
          </w:p>
        </w:tc>
        <w:tc>
          <w:tcPr>
            <w:tcW w:w="771" w:type="pct"/>
            <w:shd w:val="clear" w:color="auto" w:fill="auto"/>
          </w:tcPr>
          <w:p w14:paraId="21FA5DA7" w14:textId="5419BE12"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Доходы в виде возмещения затрат </w:t>
            </w:r>
            <w:r w:rsidR="00BA0F99" w:rsidRPr="008A780C">
              <w:rPr>
                <w:rFonts w:ascii="Times New Roman" w:hAnsi="Times New Roman"/>
                <w:color w:val="000000" w:themeColor="text1"/>
                <w:sz w:val="20"/>
                <w:szCs w:val="20"/>
              </w:rPr>
              <w:t>учреждения</w:t>
            </w:r>
            <w:r w:rsidRPr="008A780C">
              <w:rPr>
                <w:rFonts w:ascii="Times New Roman" w:hAnsi="Times New Roman"/>
                <w:color w:val="000000" w:themeColor="text1"/>
                <w:sz w:val="20"/>
                <w:szCs w:val="20"/>
              </w:rPr>
              <w:t xml:space="preserve">, при возврате поставщику </w:t>
            </w:r>
            <w:proofErr w:type="gramStart"/>
            <w:r w:rsidRPr="008A780C">
              <w:rPr>
                <w:rFonts w:ascii="Times New Roman" w:hAnsi="Times New Roman"/>
                <w:color w:val="000000" w:themeColor="text1"/>
                <w:sz w:val="20"/>
                <w:szCs w:val="20"/>
              </w:rPr>
              <w:t>товаров</w:t>
            </w:r>
            <w:proofErr w:type="gramEnd"/>
            <w:r w:rsidRPr="008A780C">
              <w:rPr>
                <w:color w:val="000000" w:themeColor="text1"/>
              </w:rPr>
              <w:t xml:space="preserve"> </w:t>
            </w:r>
            <w:r w:rsidRPr="008A780C">
              <w:rPr>
                <w:rFonts w:ascii="Times New Roman" w:hAnsi="Times New Roman"/>
                <w:color w:val="000000" w:themeColor="text1"/>
                <w:sz w:val="20"/>
                <w:szCs w:val="20"/>
              </w:rPr>
              <w:t>не соответствующих требованиям нормативной документации</w:t>
            </w:r>
          </w:p>
        </w:tc>
        <w:tc>
          <w:tcPr>
            <w:tcW w:w="274" w:type="pct"/>
            <w:vMerge/>
            <w:shd w:val="clear" w:color="auto" w:fill="auto"/>
          </w:tcPr>
          <w:p w14:paraId="1CE7888A" w14:textId="77777777" w:rsidR="00AC569B" w:rsidRPr="008A780C" w:rsidRDefault="00AC569B" w:rsidP="003921C2">
            <w:pPr>
              <w:pStyle w:val="af0"/>
              <w:jc w:val="center"/>
              <w:rPr>
                <w:rFonts w:ascii="Times New Roman" w:hAnsi="Times New Roman"/>
                <w:color w:val="000000" w:themeColor="text1"/>
                <w:sz w:val="20"/>
                <w:szCs w:val="20"/>
              </w:rPr>
            </w:pPr>
          </w:p>
        </w:tc>
        <w:tc>
          <w:tcPr>
            <w:tcW w:w="326" w:type="pct"/>
            <w:vMerge/>
            <w:shd w:val="clear" w:color="auto" w:fill="auto"/>
          </w:tcPr>
          <w:p w14:paraId="796DEACC"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08D59E0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w:t>
            </w:r>
          </w:p>
        </w:tc>
        <w:tc>
          <w:tcPr>
            <w:tcW w:w="1040" w:type="pct"/>
            <w:shd w:val="clear" w:color="auto" w:fill="auto"/>
          </w:tcPr>
          <w:p w14:paraId="061D420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выставления претензии</w:t>
            </w:r>
          </w:p>
        </w:tc>
        <w:tc>
          <w:tcPr>
            <w:tcW w:w="963" w:type="pct"/>
            <w:shd w:val="clear" w:color="auto" w:fill="auto"/>
          </w:tcPr>
          <w:p w14:paraId="2B79B558"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Договор (государственный контракт)</w:t>
            </w:r>
          </w:p>
          <w:p w14:paraId="772EC56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Претензия</w:t>
            </w:r>
          </w:p>
        </w:tc>
      </w:tr>
      <w:tr w:rsidR="008A780C" w:rsidRPr="008A780C" w14:paraId="3787B9E5" w14:textId="77777777" w:rsidTr="003921C2">
        <w:tc>
          <w:tcPr>
            <w:tcW w:w="639" w:type="pct"/>
            <w:vMerge/>
            <w:shd w:val="clear" w:color="auto" w:fill="auto"/>
          </w:tcPr>
          <w:p w14:paraId="4CEFD46C" w14:textId="77777777" w:rsidR="00AC569B" w:rsidRPr="008A780C" w:rsidRDefault="00AC569B" w:rsidP="003921C2">
            <w:pPr>
              <w:pStyle w:val="af0"/>
              <w:jc w:val="both"/>
              <w:rPr>
                <w:rFonts w:ascii="Times New Roman" w:hAnsi="Times New Roman"/>
                <w:color w:val="000000" w:themeColor="text1"/>
                <w:sz w:val="20"/>
                <w:szCs w:val="20"/>
              </w:rPr>
            </w:pPr>
          </w:p>
        </w:tc>
        <w:tc>
          <w:tcPr>
            <w:tcW w:w="771" w:type="pct"/>
            <w:shd w:val="clear" w:color="auto" w:fill="auto"/>
          </w:tcPr>
          <w:p w14:paraId="27B51AC9" w14:textId="177827D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в виде возмещения работниками затрат</w:t>
            </w:r>
            <w:r w:rsidRPr="008A780C">
              <w:rPr>
                <w:color w:val="000000" w:themeColor="text1"/>
              </w:rPr>
              <w:t xml:space="preserve"> </w:t>
            </w:r>
            <w:r w:rsidR="00BA0F99" w:rsidRPr="008A780C">
              <w:rPr>
                <w:rFonts w:ascii="Times New Roman" w:hAnsi="Times New Roman"/>
                <w:color w:val="000000" w:themeColor="text1"/>
                <w:sz w:val="20"/>
                <w:szCs w:val="20"/>
              </w:rPr>
              <w:t>учреждения</w:t>
            </w:r>
            <w:r w:rsidRPr="008A780C">
              <w:rPr>
                <w:rFonts w:ascii="Times New Roman" w:hAnsi="Times New Roman"/>
                <w:color w:val="000000" w:themeColor="text1"/>
                <w:sz w:val="20"/>
                <w:szCs w:val="20"/>
              </w:rPr>
              <w:t xml:space="preserve"> на приобретение трудовой книжки или вкладыша в нее </w:t>
            </w:r>
          </w:p>
        </w:tc>
        <w:tc>
          <w:tcPr>
            <w:tcW w:w="274" w:type="pct"/>
            <w:vMerge w:val="restart"/>
            <w:shd w:val="clear" w:color="auto" w:fill="auto"/>
          </w:tcPr>
          <w:p w14:paraId="69D16BE8"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w:t>
            </w:r>
          </w:p>
        </w:tc>
        <w:tc>
          <w:tcPr>
            <w:tcW w:w="326" w:type="pct"/>
            <w:vMerge/>
            <w:shd w:val="clear" w:color="auto" w:fill="auto"/>
          </w:tcPr>
          <w:p w14:paraId="222589C9"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1523AA1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w:t>
            </w:r>
          </w:p>
        </w:tc>
        <w:tc>
          <w:tcPr>
            <w:tcW w:w="1040" w:type="pct"/>
            <w:shd w:val="clear" w:color="auto" w:fill="auto"/>
          </w:tcPr>
          <w:p w14:paraId="144094B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открытия трудовой книжки (вкладыша)</w:t>
            </w:r>
          </w:p>
        </w:tc>
        <w:tc>
          <w:tcPr>
            <w:tcW w:w="963" w:type="pct"/>
            <w:shd w:val="clear" w:color="auto" w:fill="auto"/>
          </w:tcPr>
          <w:p w14:paraId="0C96D77A"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Приказ о приеме на работу;</w:t>
            </w:r>
          </w:p>
          <w:p w14:paraId="11D51B5F"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Ведомость выдачи материальных ценностей на нужды учреждения (ф. 0504210)</w:t>
            </w:r>
          </w:p>
        </w:tc>
      </w:tr>
      <w:tr w:rsidR="008A780C" w:rsidRPr="008A780C" w14:paraId="15E75F94" w14:textId="77777777" w:rsidTr="003921C2">
        <w:tc>
          <w:tcPr>
            <w:tcW w:w="639" w:type="pct"/>
            <w:vMerge/>
            <w:shd w:val="clear" w:color="auto" w:fill="auto"/>
          </w:tcPr>
          <w:p w14:paraId="211E3E0A" w14:textId="77777777" w:rsidR="00AC569B" w:rsidRPr="008A780C" w:rsidRDefault="00AC569B" w:rsidP="003921C2">
            <w:pPr>
              <w:pStyle w:val="af0"/>
              <w:jc w:val="both"/>
              <w:rPr>
                <w:rFonts w:ascii="Times New Roman" w:hAnsi="Times New Roman"/>
                <w:color w:val="000000" w:themeColor="text1"/>
                <w:sz w:val="20"/>
                <w:szCs w:val="20"/>
              </w:rPr>
            </w:pPr>
          </w:p>
        </w:tc>
        <w:tc>
          <w:tcPr>
            <w:tcW w:w="771" w:type="pct"/>
            <w:shd w:val="clear" w:color="auto" w:fill="auto"/>
          </w:tcPr>
          <w:p w14:paraId="203ED01D" w14:textId="7CDF1374"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Доходы в виде задолженности работника перед </w:t>
            </w:r>
            <w:proofErr w:type="gramStart"/>
            <w:r w:rsidR="00BA0F99" w:rsidRPr="008A780C">
              <w:rPr>
                <w:rFonts w:ascii="Times New Roman" w:hAnsi="Times New Roman"/>
                <w:color w:val="000000" w:themeColor="text1"/>
                <w:sz w:val="20"/>
                <w:szCs w:val="20"/>
              </w:rPr>
              <w:t xml:space="preserve">учреждения </w:t>
            </w:r>
            <w:r w:rsidRPr="008A780C">
              <w:rPr>
                <w:rFonts w:ascii="Times New Roman" w:hAnsi="Times New Roman"/>
                <w:color w:val="000000" w:themeColor="text1"/>
                <w:sz w:val="20"/>
                <w:szCs w:val="20"/>
              </w:rPr>
              <w:t xml:space="preserve"> по</w:t>
            </w:r>
            <w:proofErr w:type="gramEnd"/>
            <w:r w:rsidRPr="008A780C">
              <w:rPr>
                <w:rFonts w:ascii="Times New Roman" w:hAnsi="Times New Roman"/>
                <w:color w:val="000000" w:themeColor="text1"/>
                <w:sz w:val="20"/>
                <w:szCs w:val="20"/>
              </w:rPr>
              <w:t xml:space="preserve">  возмещению стоимости имущества, переданного в личное пользование, и невозвращенного при увольнении</w:t>
            </w:r>
          </w:p>
        </w:tc>
        <w:tc>
          <w:tcPr>
            <w:tcW w:w="274" w:type="pct"/>
            <w:vMerge/>
            <w:shd w:val="clear" w:color="auto" w:fill="auto"/>
          </w:tcPr>
          <w:p w14:paraId="24C2B125" w14:textId="77777777" w:rsidR="00AC569B" w:rsidRPr="008A780C" w:rsidRDefault="00AC569B" w:rsidP="003921C2">
            <w:pPr>
              <w:pStyle w:val="af0"/>
              <w:jc w:val="center"/>
              <w:rPr>
                <w:rFonts w:ascii="Times New Roman" w:hAnsi="Times New Roman"/>
                <w:color w:val="000000" w:themeColor="text1"/>
                <w:sz w:val="20"/>
                <w:szCs w:val="20"/>
              </w:rPr>
            </w:pPr>
          </w:p>
        </w:tc>
        <w:tc>
          <w:tcPr>
            <w:tcW w:w="326" w:type="pct"/>
            <w:vMerge/>
            <w:shd w:val="clear" w:color="auto" w:fill="auto"/>
          </w:tcPr>
          <w:p w14:paraId="5C128C4A"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4E9CE76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 либо доходов будущих периодов (в случае оспаривания работником оснований и размеров удержаний)</w:t>
            </w:r>
          </w:p>
        </w:tc>
        <w:tc>
          <w:tcPr>
            <w:tcW w:w="1040" w:type="pct"/>
            <w:shd w:val="clear" w:color="auto" w:fill="auto"/>
          </w:tcPr>
          <w:p w14:paraId="7465F8D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года - на дату увольнения</w:t>
            </w:r>
          </w:p>
          <w:p w14:paraId="0708203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будущих периодов - на дату подачи иска в суд</w:t>
            </w:r>
          </w:p>
        </w:tc>
        <w:tc>
          <w:tcPr>
            <w:tcW w:w="963" w:type="pct"/>
            <w:shd w:val="clear" w:color="auto" w:fill="auto"/>
          </w:tcPr>
          <w:p w14:paraId="5DC84B7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Приказ об увольнении</w:t>
            </w:r>
          </w:p>
          <w:p w14:paraId="68043FF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Заявление об удержании стоимости вещевого имущества из выплачиваемой ему при увольнении суммы</w:t>
            </w:r>
          </w:p>
          <w:p w14:paraId="0616CCD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Иск в суд</w:t>
            </w:r>
          </w:p>
          <w:p w14:paraId="33BDDD81"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Решение, постановление суда</w:t>
            </w:r>
          </w:p>
        </w:tc>
      </w:tr>
      <w:tr w:rsidR="008A780C" w:rsidRPr="008A780C" w14:paraId="347B767C" w14:textId="77777777" w:rsidTr="003921C2">
        <w:tc>
          <w:tcPr>
            <w:tcW w:w="639" w:type="pct"/>
            <w:vMerge/>
            <w:shd w:val="clear" w:color="auto" w:fill="auto"/>
          </w:tcPr>
          <w:p w14:paraId="684A6FB4" w14:textId="77777777" w:rsidR="00AC569B" w:rsidRPr="008A780C" w:rsidRDefault="00AC569B" w:rsidP="003921C2">
            <w:pPr>
              <w:pStyle w:val="af0"/>
              <w:jc w:val="both"/>
              <w:rPr>
                <w:rFonts w:ascii="Times New Roman" w:hAnsi="Times New Roman"/>
                <w:color w:val="000000" w:themeColor="text1"/>
                <w:sz w:val="20"/>
                <w:szCs w:val="20"/>
              </w:rPr>
            </w:pPr>
          </w:p>
        </w:tc>
        <w:tc>
          <w:tcPr>
            <w:tcW w:w="771" w:type="pct"/>
            <w:shd w:val="clear" w:color="auto" w:fill="auto"/>
          </w:tcPr>
          <w:p w14:paraId="0AAC3C69" w14:textId="19F55AB2"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Доходы от компенсации затрат (расходов) </w:t>
            </w:r>
            <w:r w:rsidR="00BA0F99" w:rsidRPr="008A780C">
              <w:rPr>
                <w:rFonts w:ascii="Times New Roman" w:hAnsi="Times New Roman"/>
                <w:color w:val="000000" w:themeColor="text1"/>
                <w:sz w:val="20"/>
                <w:szCs w:val="20"/>
              </w:rPr>
              <w:t xml:space="preserve">учреждения </w:t>
            </w:r>
            <w:r w:rsidRPr="008A780C">
              <w:rPr>
                <w:rFonts w:ascii="Times New Roman" w:hAnsi="Times New Roman"/>
                <w:color w:val="000000" w:themeColor="text1"/>
                <w:sz w:val="20"/>
                <w:szCs w:val="20"/>
              </w:rPr>
              <w:t>по выплате среднего заработка врачам-специалистам и среднему персоналу, привлеченных в составе медицинской комиссии военного комиссариата</w:t>
            </w:r>
          </w:p>
        </w:tc>
        <w:tc>
          <w:tcPr>
            <w:tcW w:w="274" w:type="pct"/>
            <w:shd w:val="clear" w:color="auto" w:fill="auto"/>
          </w:tcPr>
          <w:p w14:paraId="0C9650D4"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7</w:t>
            </w:r>
          </w:p>
        </w:tc>
        <w:tc>
          <w:tcPr>
            <w:tcW w:w="326" w:type="pct"/>
            <w:vMerge/>
            <w:shd w:val="clear" w:color="auto" w:fill="auto"/>
          </w:tcPr>
          <w:p w14:paraId="7DA78FD5"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2045CEC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w:t>
            </w:r>
          </w:p>
        </w:tc>
        <w:tc>
          <w:tcPr>
            <w:tcW w:w="1040" w:type="pct"/>
            <w:shd w:val="clear" w:color="auto" w:fill="auto"/>
          </w:tcPr>
          <w:p w14:paraId="311A471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подписания акта выполненных работ</w:t>
            </w:r>
          </w:p>
        </w:tc>
        <w:tc>
          <w:tcPr>
            <w:tcW w:w="963" w:type="pct"/>
            <w:shd w:val="clear" w:color="auto" w:fill="auto"/>
          </w:tcPr>
          <w:p w14:paraId="582609E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Договор;</w:t>
            </w:r>
          </w:p>
          <w:p w14:paraId="4657E1BA"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выполненных работ</w:t>
            </w:r>
          </w:p>
        </w:tc>
      </w:tr>
      <w:tr w:rsidR="008A780C" w:rsidRPr="008A780C" w14:paraId="7CFDCABA" w14:textId="77777777" w:rsidTr="003921C2">
        <w:tc>
          <w:tcPr>
            <w:tcW w:w="639" w:type="pct"/>
            <w:shd w:val="clear" w:color="auto" w:fill="auto"/>
          </w:tcPr>
          <w:p w14:paraId="7F7D4BAF"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по условным арендным платежам</w:t>
            </w:r>
          </w:p>
        </w:tc>
        <w:tc>
          <w:tcPr>
            <w:tcW w:w="771" w:type="pct"/>
            <w:shd w:val="clear" w:color="auto" w:fill="auto"/>
          </w:tcPr>
          <w:p w14:paraId="04CD743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от компенсации затрат (расходов) субъекта централизованного учета по оплате коммунальных услуг, а также услуг по эксплуатации и хозяйственному обслуживанию сданного в аренду имущества</w:t>
            </w:r>
          </w:p>
        </w:tc>
        <w:tc>
          <w:tcPr>
            <w:tcW w:w="274" w:type="pct"/>
            <w:shd w:val="clear" w:color="auto" w:fill="auto"/>
          </w:tcPr>
          <w:p w14:paraId="58EFE401"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w:t>
            </w:r>
          </w:p>
        </w:tc>
        <w:tc>
          <w:tcPr>
            <w:tcW w:w="326" w:type="pct"/>
            <w:shd w:val="clear" w:color="auto" w:fill="auto"/>
          </w:tcPr>
          <w:p w14:paraId="060AD089"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135</w:t>
            </w:r>
          </w:p>
        </w:tc>
        <w:tc>
          <w:tcPr>
            <w:tcW w:w="987" w:type="pct"/>
            <w:shd w:val="clear" w:color="auto" w:fill="auto"/>
          </w:tcPr>
          <w:p w14:paraId="67EEC6E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w:t>
            </w:r>
          </w:p>
        </w:tc>
        <w:tc>
          <w:tcPr>
            <w:tcW w:w="1040" w:type="pct"/>
            <w:shd w:val="clear" w:color="auto" w:fill="auto"/>
          </w:tcPr>
          <w:p w14:paraId="4E51490F"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Последнее число каждого месяца либо на момент возникновения требований по фактически оказанным услугам, выполненным работам</w:t>
            </w:r>
            <w:r w:rsidRPr="008A780C">
              <w:rPr>
                <w:color w:val="000000" w:themeColor="text1"/>
              </w:rPr>
              <w:t xml:space="preserve"> </w:t>
            </w:r>
            <w:r w:rsidRPr="008A780C">
              <w:rPr>
                <w:rFonts w:ascii="Times New Roman" w:hAnsi="Times New Roman"/>
                <w:color w:val="000000" w:themeColor="text1"/>
                <w:sz w:val="20"/>
                <w:szCs w:val="20"/>
              </w:rPr>
              <w:t>по условиям договора</w:t>
            </w:r>
          </w:p>
        </w:tc>
        <w:tc>
          <w:tcPr>
            <w:tcW w:w="963" w:type="pct"/>
            <w:shd w:val="clear" w:color="auto" w:fill="auto"/>
          </w:tcPr>
          <w:p w14:paraId="1F6CA6AF"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выполненных работ (оказания услуг);</w:t>
            </w:r>
          </w:p>
          <w:p w14:paraId="26434012"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Расчет фактического потребления (на основании данных счетов, актов ресурсоснабжающих организаций), если договором не оговорен фиксированных размер условных арендных платежей</w:t>
            </w:r>
          </w:p>
        </w:tc>
      </w:tr>
      <w:tr w:rsidR="008A780C" w:rsidRPr="008A780C" w14:paraId="3ABB1F9A" w14:textId="77777777" w:rsidTr="003921C2">
        <w:trPr>
          <w:trHeight w:val="537"/>
        </w:trPr>
        <w:tc>
          <w:tcPr>
            <w:tcW w:w="639" w:type="pct"/>
            <w:vMerge w:val="restart"/>
            <w:shd w:val="clear" w:color="auto" w:fill="auto"/>
          </w:tcPr>
          <w:p w14:paraId="670D04D4"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Поступления текущего характера бюджетным и автономным учреждениям от сектора государственного управления</w:t>
            </w:r>
          </w:p>
        </w:tc>
        <w:tc>
          <w:tcPr>
            <w:tcW w:w="771" w:type="pct"/>
            <w:shd w:val="clear" w:color="auto" w:fill="auto"/>
          </w:tcPr>
          <w:p w14:paraId="797F375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в виде субсидии на цели, не связанные с выполнением государственного задания (субсидия на иные цели)</w:t>
            </w:r>
          </w:p>
        </w:tc>
        <w:tc>
          <w:tcPr>
            <w:tcW w:w="274" w:type="pct"/>
            <w:shd w:val="clear" w:color="auto" w:fill="auto"/>
          </w:tcPr>
          <w:p w14:paraId="207B0E40"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5</w:t>
            </w:r>
          </w:p>
        </w:tc>
        <w:tc>
          <w:tcPr>
            <w:tcW w:w="326" w:type="pct"/>
            <w:vMerge w:val="restart"/>
            <w:shd w:val="clear" w:color="auto" w:fill="auto"/>
          </w:tcPr>
          <w:p w14:paraId="2BDE7AA7"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152</w:t>
            </w:r>
          </w:p>
        </w:tc>
        <w:tc>
          <w:tcPr>
            <w:tcW w:w="987" w:type="pct"/>
            <w:shd w:val="clear" w:color="auto" w:fill="auto"/>
          </w:tcPr>
          <w:p w14:paraId="1114248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будущих периодов.</w:t>
            </w:r>
          </w:p>
          <w:p w14:paraId="4CC8EF1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отчетного периода признаются по факту достижения целевых показателей.</w:t>
            </w:r>
          </w:p>
        </w:tc>
        <w:tc>
          <w:tcPr>
            <w:tcW w:w="1040" w:type="pct"/>
            <w:shd w:val="clear" w:color="auto" w:fill="auto"/>
          </w:tcPr>
          <w:p w14:paraId="5388D564"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доходах будущих периодов - на дату возникновения права на их получение (дата Соглашения).</w:t>
            </w:r>
          </w:p>
          <w:p w14:paraId="436F323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 – по дате составления (утверждения) Отчета о достижении значений результатов предоставления Субсидии</w:t>
            </w:r>
          </w:p>
        </w:tc>
        <w:tc>
          <w:tcPr>
            <w:tcW w:w="963" w:type="pct"/>
            <w:shd w:val="clear" w:color="auto" w:fill="auto"/>
          </w:tcPr>
          <w:p w14:paraId="1BE686D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Соглашение о предоставлении субсидии;</w:t>
            </w:r>
          </w:p>
          <w:p w14:paraId="75CF4FD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достижении условий предоставления целевой субсидии (о выполнении условия при передаче актива):</w:t>
            </w:r>
          </w:p>
          <w:p w14:paraId="2D373A0F"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eastAsia="Times New Roman" w:hAnsi="Times New Roman"/>
                <w:color w:val="000000" w:themeColor="text1"/>
                <w:sz w:val="20"/>
                <w:szCs w:val="20"/>
              </w:rPr>
              <w:t xml:space="preserve">Отчет о достижении значений результатов предоставления Субсидии </w:t>
            </w:r>
            <w:r w:rsidRPr="008A780C">
              <w:rPr>
                <w:rFonts w:ascii="Times New Roman" w:hAnsi="Times New Roman"/>
                <w:color w:val="000000" w:themeColor="text1"/>
                <w:sz w:val="20"/>
                <w:szCs w:val="20"/>
              </w:rPr>
              <w:t>Извещение (ф. 0504805)</w:t>
            </w:r>
          </w:p>
        </w:tc>
      </w:tr>
      <w:tr w:rsidR="008A780C" w:rsidRPr="008A780C" w14:paraId="5E63A705" w14:textId="77777777" w:rsidTr="003921C2">
        <w:trPr>
          <w:trHeight w:val="309"/>
        </w:trPr>
        <w:tc>
          <w:tcPr>
            <w:tcW w:w="639" w:type="pct"/>
            <w:vMerge/>
            <w:shd w:val="clear" w:color="auto" w:fill="auto"/>
          </w:tcPr>
          <w:p w14:paraId="37B81BBB" w14:textId="77777777" w:rsidR="00AC569B" w:rsidRPr="008A780C" w:rsidRDefault="00AC569B" w:rsidP="003921C2">
            <w:pPr>
              <w:autoSpaceDE w:val="0"/>
              <w:autoSpaceDN w:val="0"/>
              <w:adjustRightInd w:val="0"/>
              <w:ind w:firstLine="0"/>
              <w:rPr>
                <w:color w:val="000000" w:themeColor="text1"/>
                <w:sz w:val="20"/>
              </w:rPr>
            </w:pPr>
          </w:p>
        </w:tc>
        <w:tc>
          <w:tcPr>
            <w:tcW w:w="771" w:type="pct"/>
            <w:shd w:val="clear" w:color="auto" w:fill="auto"/>
          </w:tcPr>
          <w:p w14:paraId="2D0CA50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в виде гранта в форме субсидии</w:t>
            </w:r>
          </w:p>
        </w:tc>
        <w:tc>
          <w:tcPr>
            <w:tcW w:w="274" w:type="pct"/>
            <w:shd w:val="clear" w:color="auto" w:fill="auto"/>
          </w:tcPr>
          <w:p w14:paraId="5924046A"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w:t>
            </w:r>
          </w:p>
        </w:tc>
        <w:tc>
          <w:tcPr>
            <w:tcW w:w="326" w:type="pct"/>
            <w:vMerge/>
            <w:shd w:val="clear" w:color="auto" w:fill="auto"/>
          </w:tcPr>
          <w:p w14:paraId="55CA2E8C"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48689B1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будущих периодов на всю сумму по соглашению</w:t>
            </w:r>
          </w:p>
          <w:p w14:paraId="70134A6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 составе доходов текущего периода – ежемесячно (ежеквартально) в соответствии с периодичностью представления уполномоченному органу государственной власти Отчета о достижении значений </w:t>
            </w:r>
            <w:r w:rsidRPr="008A780C">
              <w:rPr>
                <w:rFonts w:ascii="Times New Roman" w:hAnsi="Times New Roman"/>
                <w:color w:val="000000" w:themeColor="text1"/>
                <w:sz w:val="20"/>
                <w:szCs w:val="20"/>
              </w:rPr>
              <w:lastRenderedPageBreak/>
              <w:t xml:space="preserve">результатов                           предоставления </w:t>
            </w:r>
            <w:proofErr w:type="gramStart"/>
            <w:r w:rsidRPr="008A780C">
              <w:rPr>
                <w:rFonts w:ascii="Times New Roman" w:hAnsi="Times New Roman"/>
                <w:color w:val="000000" w:themeColor="text1"/>
                <w:sz w:val="20"/>
                <w:szCs w:val="20"/>
              </w:rPr>
              <w:t>Гранта  ,</w:t>
            </w:r>
            <w:proofErr w:type="gramEnd"/>
            <w:r w:rsidRPr="008A780C">
              <w:rPr>
                <w:rFonts w:ascii="Times New Roman" w:hAnsi="Times New Roman"/>
                <w:color w:val="000000" w:themeColor="text1"/>
                <w:sz w:val="20"/>
                <w:szCs w:val="20"/>
              </w:rPr>
              <w:t xml:space="preserve"> но не реже последнего числа квартала в размере расходов, фактически произведенных за счет гранта.</w:t>
            </w:r>
          </w:p>
        </w:tc>
        <w:tc>
          <w:tcPr>
            <w:tcW w:w="1040" w:type="pct"/>
            <w:shd w:val="clear" w:color="auto" w:fill="auto"/>
          </w:tcPr>
          <w:p w14:paraId="2F19307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В доходах будущих периодов – по дате Соглашения.</w:t>
            </w:r>
          </w:p>
          <w:p w14:paraId="7465658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доходах текущего периода – на последнее число отчетного периода (в соответствии с условиями Соглашения о периодичности представления Отчетов</w:t>
            </w:r>
            <w:r w:rsidRPr="008A780C">
              <w:rPr>
                <w:color w:val="000000" w:themeColor="text1"/>
              </w:rPr>
              <w:t xml:space="preserve"> </w:t>
            </w:r>
            <w:r w:rsidRPr="008A780C">
              <w:rPr>
                <w:rFonts w:ascii="Times New Roman" w:hAnsi="Times New Roman"/>
                <w:color w:val="000000" w:themeColor="text1"/>
                <w:sz w:val="20"/>
                <w:szCs w:val="20"/>
              </w:rPr>
              <w:t>о достижении значений результатов                           предоставления Гранта)</w:t>
            </w:r>
          </w:p>
        </w:tc>
        <w:tc>
          <w:tcPr>
            <w:tcW w:w="963" w:type="pct"/>
            <w:shd w:val="clear" w:color="auto" w:fill="auto"/>
          </w:tcPr>
          <w:p w14:paraId="70F3CDA4"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Соглашение о предоставлении гранта в форме субсидии;</w:t>
            </w:r>
          </w:p>
          <w:p w14:paraId="54250D61"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достижении условий предоставления целевой субсидии (о выполнении условия при передаче актива):</w:t>
            </w:r>
          </w:p>
          <w:p w14:paraId="2C7F255F"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Отчет о достижении значений результатов предоставления Гранта</w:t>
            </w:r>
          </w:p>
          <w:p w14:paraId="24C96CE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Извещение (ф. 0504805)</w:t>
            </w:r>
          </w:p>
        </w:tc>
      </w:tr>
      <w:tr w:rsidR="008A780C" w:rsidRPr="008A780C" w14:paraId="3A739DE8" w14:textId="77777777" w:rsidTr="003921C2">
        <w:tc>
          <w:tcPr>
            <w:tcW w:w="639" w:type="pct"/>
            <w:shd w:val="clear" w:color="auto" w:fill="auto"/>
          </w:tcPr>
          <w:p w14:paraId="77C07AB3"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lastRenderedPageBreak/>
              <w:t>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771" w:type="pct"/>
            <w:shd w:val="clear" w:color="auto" w:fill="auto"/>
          </w:tcPr>
          <w:p w14:paraId="2E302A07" w14:textId="77777777" w:rsidR="00AC569B" w:rsidRPr="008A780C" w:rsidRDefault="00AC569B" w:rsidP="003921C2">
            <w:pPr>
              <w:pStyle w:val="af0"/>
              <w:jc w:val="both"/>
              <w:rPr>
                <w:rFonts w:ascii="Times New Roman" w:hAnsi="Times New Roman"/>
                <w:i/>
                <w:color w:val="000000" w:themeColor="text1"/>
                <w:sz w:val="20"/>
                <w:szCs w:val="20"/>
              </w:rPr>
            </w:pPr>
            <w:r w:rsidRPr="008A780C">
              <w:rPr>
                <w:rFonts w:ascii="Times New Roman" w:hAnsi="Times New Roman"/>
                <w:color w:val="000000" w:themeColor="text1"/>
                <w:sz w:val="20"/>
                <w:szCs w:val="20"/>
              </w:rPr>
              <w:t xml:space="preserve">Доходы от пожертвований  </w:t>
            </w:r>
          </w:p>
        </w:tc>
        <w:tc>
          <w:tcPr>
            <w:tcW w:w="274" w:type="pct"/>
            <w:shd w:val="clear" w:color="auto" w:fill="auto"/>
          </w:tcPr>
          <w:p w14:paraId="08C911E8" w14:textId="77777777" w:rsidR="00AC569B" w:rsidRPr="008A780C" w:rsidRDefault="00AC569B" w:rsidP="003921C2">
            <w:pPr>
              <w:pStyle w:val="af0"/>
              <w:jc w:val="center"/>
              <w:rPr>
                <w:rFonts w:ascii="Times New Roman" w:hAnsi="Times New Roman"/>
                <w:i/>
                <w:color w:val="000000" w:themeColor="text1"/>
                <w:sz w:val="20"/>
                <w:szCs w:val="20"/>
              </w:rPr>
            </w:pPr>
            <w:r w:rsidRPr="008A780C">
              <w:rPr>
                <w:rFonts w:ascii="Times New Roman" w:hAnsi="Times New Roman"/>
                <w:color w:val="000000" w:themeColor="text1"/>
                <w:sz w:val="20"/>
                <w:szCs w:val="20"/>
              </w:rPr>
              <w:t>2</w:t>
            </w:r>
          </w:p>
        </w:tc>
        <w:tc>
          <w:tcPr>
            <w:tcW w:w="326" w:type="pct"/>
            <w:shd w:val="clear" w:color="auto" w:fill="auto"/>
          </w:tcPr>
          <w:p w14:paraId="24C0B013" w14:textId="77777777" w:rsidR="00AC569B" w:rsidRPr="008A780C" w:rsidRDefault="00AC569B" w:rsidP="003921C2">
            <w:pPr>
              <w:pStyle w:val="af0"/>
              <w:jc w:val="center"/>
              <w:rPr>
                <w:rFonts w:ascii="Times New Roman" w:hAnsi="Times New Roman"/>
                <w:i/>
                <w:color w:val="000000" w:themeColor="text1"/>
                <w:sz w:val="20"/>
                <w:szCs w:val="20"/>
              </w:rPr>
            </w:pPr>
            <w:r w:rsidRPr="008A780C">
              <w:rPr>
                <w:rFonts w:ascii="Times New Roman" w:hAnsi="Times New Roman"/>
                <w:color w:val="000000" w:themeColor="text1"/>
                <w:sz w:val="20"/>
                <w:szCs w:val="20"/>
              </w:rPr>
              <w:t>155</w:t>
            </w:r>
          </w:p>
        </w:tc>
        <w:tc>
          <w:tcPr>
            <w:tcW w:w="987" w:type="pct"/>
            <w:shd w:val="clear" w:color="auto" w:fill="auto"/>
          </w:tcPr>
          <w:p w14:paraId="0F2F84A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будущих периодов на всю сумму по договору пожертвования.</w:t>
            </w:r>
          </w:p>
          <w:p w14:paraId="2CFF98B0" w14:textId="77777777" w:rsidR="00AC569B" w:rsidRPr="008A780C" w:rsidRDefault="00AC569B" w:rsidP="003921C2">
            <w:pPr>
              <w:pStyle w:val="af0"/>
              <w:jc w:val="both"/>
              <w:rPr>
                <w:rFonts w:ascii="Times New Roman" w:hAnsi="Times New Roman"/>
                <w:i/>
                <w:color w:val="000000" w:themeColor="text1"/>
                <w:sz w:val="20"/>
                <w:szCs w:val="20"/>
              </w:rPr>
            </w:pPr>
            <w:r w:rsidRPr="008A780C">
              <w:rPr>
                <w:rFonts w:ascii="Times New Roman" w:hAnsi="Times New Roman"/>
                <w:color w:val="000000" w:themeColor="text1"/>
                <w:sz w:val="20"/>
                <w:szCs w:val="20"/>
              </w:rPr>
              <w:t xml:space="preserve">В составе доходов текущего периода – в соответствии с условиями договора о предоставлении отчета </w:t>
            </w:r>
            <w:r w:rsidRPr="008A780C">
              <w:rPr>
                <w:rFonts w:ascii="Times New Roman" w:hAnsi="Times New Roman"/>
                <w:color w:val="000000" w:themeColor="text1"/>
                <w:sz w:val="20"/>
                <w:szCs w:val="20"/>
                <w:lang w:eastAsia="ru-RU"/>
              </w:rPr>
              <w:t>о целевом использовании средств пожертвования, представленного жертвователю.</w:t>
            </w:r>
          </w:p>
        </w:tc>
        <w:tc>
          <w:tcPr>
            <w:tcW w:w="1040" w:type="pct"/>
            <w:shd w:val="clear" w:color="auto" w:fill="auto"/>
          </w:tcPr>
          <w:p w14:paraId="64915201" w14:textId="77777777" w:rsidR="00AC569B" w:rsidRPr="008A780C" w:rsidRDefault="00AC569B" w:rsidP="003921C2">
            <w:pPr>
              <w:pStyle w:val="af0"/>
              <w:jc w:val="both"/>
              <w:rPr>
                <w:rFonts w:ascii="Times New Roman" w:hAnsi="Times New Roman"/>
                <w:color w:val="000000" w:themeColor="text1"/>
                <w:sz w:val="20"/>
                <w:szCs w:val="20"/>
                <w:lang w:eastAsia="ru-RU"/>
              </w:rPr>
            </w:pPr>
            <w:r w:rsidRPr="008A780C">
              <w:rPr>
                <w:rFonts w:ascii="Times New Roman" w:hAnsi="Times New Roman"/>
                <w:color w:val="000000" w:themeColor="text1"/>
                <w:sz w:val="20"/>
                <w:szCs w:val="20"/>
                <w:lang w:eastAsia="ru-RU"/>
              </w:rPr>
              <w:t>- без условий их использования по определенному назначению, признаются в учете доходами текущего отчетного периода по факту получения от передающей стороны;</w:t>
            </w:r>
          </w:p>
          <w:p w14:paraId="3603E7CD" w14:textId="77777777" w:rsidR="00AC569B" w:rsidRPr="008A780C" w:rsidRDefault="00AC569B" w:rsidP="003921C2">
            <w:pPr>
              <w:pStyle w:val="af0"/>
              <w:jc w:val="both"/>
              <w:rPr>
                <w:rFonts w:ascii="Times New Roman" w:hAnsi="Times New Roman"/>
                <w:i/>
                <w:color w:val="000000" w:themeColor="text1"/>
                <w:sz w:val="20"/>
                <w:szCs w:val="20"/>
              </w:rPr>
            </w:pPr>
            <w:r w:rsidRPr="008A780C">
              <w:rPr>
                <w:rFonts w:ascii="Times New Roman" w:hAnsi="Times New Roman"/>
                <w:color w:val="000000" w:themeColor="text1"/>
                <w:sz w:val="20"/>
                <w:szCs w:val="20"/>
                <w:lang w:eastAsia="ru-RU"/>
              </w:rPr>
              <w:t>- с условиями их использования по определенному назначению, - в составе доходов будущих периодов (в момент возникновения права на их получение). По мере реализации условий эти доходы признаются в учете в составе доходов текущего отчетного периода</w:t>
            </w:r>
          </w:p>
        </w:tc>
        <w:tc>
          <w:tcPr>
            <w:tcW w:w="963" w:type="pct"/>
            <w:shd w:val="clear" w:color="auto" w:fill="auto"/>
          </w:tcPr>
          <w:p w14:paraId="4EE06B7A" w14:textId="77777777" w:rsidR="00AC569B" w:rsidRPr="008A780C" w:rsidRDefault="00AC569B" w:rsidP="003921C2">
            <w:pPr>
              <w:pStyle w:val="af0"/>
              <w:jc w:val="both"/>
              <w:rPr>
                <w:rFonts w:ascii="Times New Roman" w:eastAsia="Times New Roman" w:hAnsi="Times New Roman"/>
                <w:color w:val="000000" w:themeColor="text1"/>
                <w:sz w:val="20"/>
                <w:szCs w:val="20"/>
                <w:lang w:eastAsia="ru-RU"/>
              </w:rPr>
            </w:pPr>
            <w:r w:rsidRPr="008A780C">
              <w:rPr>
                <w:rFonts w:ascii="Times New Roman" w:eastAsia="Times New Roman" w:hAnsi="Times New Roman"/>
                <w:color w:val="000000" w:themeColor="text1"/>
                <w:sz w:val="20"/>
                <w:szCs w:val="20"/>
                <w:lang w:eastAsia="ru-RU"/>
              </w:rPr>
              <w:t>Договор пожертвования;</w:t>
            </w:r>
          </w:p>
          <w:p w14:paraId="12881684"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достижении условий предоставления целевой субсидии (о выполнении условия при передаче актива):</w:t>
            </w:r>
          </w:p>
          <w:p w14:paraId="09D48EB6" w14:textId="77777777" w:rsidR="00AC569B" w:rsidRPr="008A780C" w:rsidRDefault="00AC569B" w:rsidP="003921C2">
            <w:pPr>
              <w:pStyle w:val="af0"/>
              <w:jc w:val="both"/>
              <w:rPr>
                <w:rFonts w:ascii="Times New Roman" w:hAnsi="Times New Roman"/>
                <w:i/>
                <w:color w:val="000000" w:themeColor="text1"/>
                <w:sz w:val="20"/>
                <w:szCs w:val="20"/>
              </w:rPr>
            </w:pPr>
            <w:r w:rsidRPr="008A780C">
              <w:rPr>
                <w:rFonts w:ascii="Times New Roman" w:eastAsia="Times New Roman" w:hAnsi="Times New Roman"/>
                <w:color w:val="000000" w:themeColor="text1"/>
                <w:sz w:val="20"/>
                <w:szCs w:val="20"/>
                <w:lang w:eastAsia="ru-RU"/>
              </w:rPr>
              <w:t xml:space="preserve">Отчет </w:t>
            </w:r>
            <w:r w:rsidRPr="008A780C">
              <w:rPr>
                <w:rFonts w:ascii="Times New Roman" w:hAnsi="Times New Roman"/>
                <w:color w:val="000000" w:themeColor="text1"/>
                <w:sz w:val="20"/>
                <w:szCs w:val="20"/>
                <w:lang w:eastAsia="ru-RU"/>
              </w:rPr>
              <w:t>о целевом использовании средств пожертвования, представленного жертвователю</w:t>
            </w:r>
          </w:p>
        </w:tc>
      </w:tr>
      <w:tr w:rsidR="008A780C" w:rsidRPr="008A780C" w14:paraId="5D79CC4D" w14:textId="77777777" w:rsidTr="003921C2">
        <w:tc>
          <w:tcPr>
            <w:tcW w:w="639" w:type="pct"/>
            <w:shd w:val="clear" w:color="auto" w:fill="auto"/>
          </w:tcPr>
          <w:p w14:paraId="007D9332"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 xml:space="preserve">Поступления текущего характера от нерезидентов (за исключением наднациональных организаций и правительств иностранных государств, международных финансовых </w:t>
            </w:r>
            <w:r w:rsidRPr="008A780C">
              <w:rPr>
                <w:color w:val="000000" w:themeColor="text1"/>
                <w:sz w:val="20"/>
              </w:rPr>
              <w:lastRenderedPageBreak/>
              <w:t>организаций)</w:t>
            </w:r>
          </w:p>
        </w:tc>
        <w:tc>
          <w:tcPr>
            <w:tcW w:w="771" w:type="pct"/>
            <w:shd w:val="clear" w:color="auto" w:fill="auto"/>
          </w:tcPr>
          <w:p w14:paraId="6C84845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Безвозмездные поступления текущего характера от нерезидентов, в том числе гранты, пожертвования и безвозмездные поступления</w:t>
            </w:r>
          </w:p>
        </w:tc>
        <w:tc>
          <w:tcPr>
            <w:tcW w:w="274" w:type="pct"/>
            <w:shd w:val="clear" w:color="auto" w:fill="auto"/>
          </w:tcPr>
          <w:p w14:paraId="32D5A04D"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w:t>
            </w:r>
          </w:p>
        </w:tc>
        <w:tc>
          <w:tcPr>
            <w:tcW w:w="326" w:type="pct"/>
            <w:shd w:val="clear" w:color="auto" w:fill="auto"/>
          </w:tcPr>
          <w:p w14:paraId="48736CE2"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158</w:t>
            </w:r>
          </w:p>
        </w:tc>
        <w:tc>
          <w:tcPr>
            <w:tcW w:w="987" w:type="pct"/>
            <w:shd w:val="clear" w:color="auto" w:fill="auto"/>
          </w:tcPr>
          <w:p w14:paraId="0F24FBD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будущих периодов на всю сумму по договору.</w:t>
            </w:r>
          </w:p>
          <w:p w14:paraId="18DD08A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 составе доходов текущего периода – в соответствии с условиями договора о предоставлении отчета </w:t>
            </w:r>
            <w:r w:rsidRPr="008A780C">
              <w:rPr>
                <w:rFonts w:ascii="Times New Roman" w:hAnsi="Times New Roman"/>
                <w:color w:val="000000" w:themeColor="text1"/>
                <w:sz w:val="20"/>
                <w:szCs w:val="20"/>
                <w:lang w:eastAsia="ru-RU"/>
              </w:rPr>
              <w:t>о целевом использовании средств.</w:t>
            </w:r>
          </w:p>
        </w:tc>
        <w:tc>
          <w:tcPr>
            <w:tcW w:w="1040" w:type="pct"/>
            <w:shd w:val="clear" w:color="auto" w:fill="auto"/>
          </w:tcPr>
          <w:p w14:paraId="72A1709D" w14:textId="77777777" w:rsidR="00AC569B" w:rsidRPr="008A780C" w:rsidRDefault="00AC569B" w:rsidP="003921C2">
            <w:pPr>
              <w:pStyle w:val="af0"/>
              <w:jc w:val="both"/>
              <w:rPr>
                <w:rFonts w:ascii="Times New Roman" w:hAnsi="Times New Roman"/>
                <w:color w:val="000000" w:themeColor="text1"/>
                <w:sz w:val="20"/>
                <w:szCs w:val="20"/>
                <w:lang w:eastAsia="ru-RU"/>
              </w:rPr>
            </w:pPr>
            <w:r w:rsidRPr="008A780C">
              <w:rPr>
                <w:rFonts w:ascii="Times New Roman" w:hAnsi="Times New Roman"/>
                <w:color w:val="000000" w:themeColor="text1"/>
                <w:sz w:val="20"/>
                <w:szCs w:val="20"/>
                <w:lang w:eastAsia="ru-RU"/>
              </w:rPr>
              <w:t>- без условий их использования по определенному назначению, признаются в учете доходами текущего отчетного периода по факту получения от передающей стороны;</w:t>
            </w:r>
          </w:p>
          <w:p w14:paraId="366A2C9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lang w:eastAsia="ru-RU"/>
              </w:rPr>
              <w:t>- с условиями их использования по определенному назначению, - в составе доходов будущих периодов (в момент возникновения права на их получение). По мере реализации условий эти доходы признаются в учете в составе доходов текущего отчетного периода.</w:t>
            </w:r>
          </w:p>
        </w:tc>
        <w:tc>
          <w:tcPr>
            <w:tcW w:w="963" w:type="pct"/>
            <w:shd w:val="clear" w:color="auto" w:fill="auto"/>
          </w:tcPr>
          <w:p w14:paraId="223DC346" w14:textId="77777777" w:rsidR="00AC569B" w:rsidRPr="008A780C" w:rsidRDefault="00AC569B" w:rsidP="003921C2">
            <w:pPr>
              <w:pStyle w:val="af0"/>
              <w:jc w:val="both"/>
              <w:rPr>
                <w:rFonts w:ascii="Times New Roman" w:eastAsia="Times New Roman" w:hAnsi="Times New Roman"/>
                <w:color w:val="000000" w:themeColor="text1"/>
                <w:sz w:val="20"/>
                <w:szCs w:val="20"/>
                <w:lang w:eastAsia="ru-RU"/>
              </w:rPr>
            </w:pPr>
            <w:r w:rsidRPr="008A780C">
              <w:rPr>
                <w:rFonts w:ascii="Times New Roman" w:eastAsia="Times New Roman" w:hAnsi="Times New Roman"/>
                <w:color w:val="000000" w:themeColor="text1"/>
                <w:sz w:val="20"/>
                <w:szCs w:val="20"/>
                <w:lang w:eastAsia="ru-RU"/>
              </w:rPr>
              <w:t>Договор;</w:t>
            </w:r>
          </w:p>
          <w:p w14:paraId="3679182A"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достижении условий предоставления целевой субсидии (о выполнении условия при передаче актива):</w:t>
            </w:r>
          </w:p>
          <w:p w14:paraId="5EA0E4E3" w14:textId="77777777" w:rsidR="00AC569B" w:rsidRPr="008A780C" w:rsidRDefault="00AC569B" w:rsidP="003921C2">
            <w:pPr>
              <w:pStyle w:val="af0"/>
              <w:jc w:val="both"/>
              <w:rPr>
                <w:rFonts w:ascii="Times New Roman" w:eastAsia="Times New Roman" w:hAnsi="Times New Roman"/>
                <w:color w:val="000000" w:themeColor="text1"/>
                <w:sz w:val="20"/>
                <w:szCs w:val="20"/>
                <w:lang w:eastAsia="ru-RU"/>
              </w:rPr>
            </w:pPr>
            <w:r w:rsidRPr="008A780C">
              <w:rPr>
                <w:rFonts w:ascii="Times New Roman" w:eastAsia="Times New Roman" w:hAnsi="Times New Roman"/>
                <w:color w:val="000000" w:themeColor="text1"/>
                <w:sz w:val="20"/>
                <w:szCs w:val="20"/>
                <w:lang w:eastAsia="ru-RU"/>
              </w:rPr>
              <w:t xml:space="preserve">Отчет </w:t>
            </w:r>
            <w:r w:rsidRPr="008A780C">
              <w:rPr>
                <w:rFonts w:ascii="Times New Roman" w:hAnsi="Times New Roman"/>
                <w:color w:val="000000" w:themeColor="text1"/>
                <w:sz w:val="20"/>
                <w:szCs w:val="20"/>
                <w:lang w:eastAsia="ru-RU"/>
              </w:rPr>
              <w:t>о целевом использовании средств.</w:t>
            </w:r>
          </w:p>
        </w:tc>
      </w:tr>
      <w:tr w:rsidR="008A780C" w:rsidRPr="008A780C" w14:paraId="100D6342" w14:textId="77777777" w:rsidTr="003921C2">
        <w:trPr>
          <w:trHeight w:val="309"/>
        </w:trPr>
        <w:tc>
          <w:tcPr>
            <w:tcW w:w="639" w:type="pct"/>
            <w:shd w:val="clear" w:color="auto" w:fill="auto"/>
          </w:tcPr>
          <w:p w14:paraId="249F9F22"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lastRenderedPageBreak/>
              <w:t>Поступления капитального характера бюджетным и автономным учреждениям от сектора государственного управления</w:t>
            </w:r>
          </w:p>
        </w:tc>
        <w:tc>
          <w:tcPr>
            <w:tcW w:w="771" w:type="pct"/>
            <w:shd w:val="clear" w:color="auto" w:fill="auto"/>
          </w:tcPr>
          <w:p w14:paraId="1AA8AA2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в виде субсидии на цели, не связанные с выполнением государственного задания (субсидия на иные цели)</w:t>
            </w:r>
          </w:p>
        </w:tc>
        <w:tc>
          <w:tcPr>
            <w:tcW w:w="274" w:type="pct"/>
            <w:shd w:val="clear" w:color="auto" w:fill="auto"/>
          </w:tcPr>
          <w:p w14:paraId="53955D7C"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5</w:t>
            </w:r>
          </w:p>
        </w:tc>
        <w:tc>
          <w:tcPr>
            <w:tcW w:w="326" w:type="pct"/>
            <w:shd w:val="clear" w:color="auto" w:fill="auto"/>
          </w:tcPr>
          <w:p w14:paraId="24302F6C"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162</w:t>
            </w:r>
          </w:p>
        </w:tc>
        <w:tc>
          <w:tcPr>
            <w:tcW w:w="987" w:type="pct"/>
            <w:shd w:val="clear" w:color="auto" w:fill="auto"/>
          </w:tcPr>
          <w:p w14:paraId="6797FFC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будущих периодов.</w:t>
            </w:r>
          </w:p>
          <w:p w14:paraId="4D3B477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отчетного периода признаются по факту достижения целевых показателей</w:t>
            </w:r>
          </w:p>
        </w:tc>
        <w:tc>
          <w:tcPr>
            <w:tcW w:w="1040" w:type="pct"/>
            <w:shd w:val="clear" w:color="auto" w:fill="auto"/>
          </w:tcPr>
          <w:p w14:paraId="7631441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доходах будущих периодов - на дату возникновения права на их получение (дата Соглашения).</w:t>
            </w:r>
          </w:p>
          <w:p w14:paraId="5B0F3353"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 составе доходов текущего периода – по дате составления (утверждения) Отчета о </w:t>
            </w:r>
            <w:r w:rsidRPr="008A780C">
              <w:rPr>
                <w:rFonts w:ascii="Times New Roman" w:eastAsia="Times New Roman" w:hAnsi="Times New Roman"/>
                <w:color w:val="000000" w:themeColor="text1"/>
                <w:sz w:val="20"/>
                <w:szCs w:val="20"/>
              </w:rPr>
              <w:t>достижении значений результатов предоставления Субсидии</w:t>
            </w:r>
          </w:p>
        </w:tc>
        <w:tc>
          <w:tcPr>
            <w:tcW w:w="963" w:type="pct"/>
            <w:shd w:val="clear" w:color="auto" w:fill="auto"/>
          </w:tcPr>
          <w:p w14:paraId="7130DDE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Соглашение о предоставлении субсидии;</w:t>
            </w:r>
          </w:p>
          <w:p w14:paraId="7ABCDBB3"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достижении условий предоставления целевой субсидии (о выполнении условия при передаче актива):</w:t>
            </w:r>
          </w:p>
          <w:p w14:paraId="3A454FA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eastAsia="Times New Roman" w:hAnsi="Times New Roman"/>
                <w:color w:val="000000" w:themeColor="text1"/>
                <w:sz w:val="20"/>
                <w:szCs w:val="20"/>
              </w:rPr>
              <w:t xml:space="preserve">Отчет о достижении значений результатов предоставления Субсидии </w:t>
            </w:r>
            <w:r w:rsidRPr="008A780C">
              <w:rPr>
                <w:rFonts w:ascii="Times New Roman" w:hAnsi="Times New Roman"/>
                <w:color w:val="000000" w:themeColor="text1"/>
                <w:sz w:val="20"/>
                <w:szCs w:val="20"/>
              </w:rPr>
              <w:t>Извещение (ф. 0504805)</w:t>
            </w:r>
          </w:p>
        </w:tc>
      </w:tr>
      <w:tr w:rsidR="008A780C" w:rsidRPr="008A780C" w14:paraId="4AE9ECB5" w14:textId="77777777" w:rsidTr="003921C2">
        <w:tc>
          <w:tcPr>
            <w:tcW w:w="639" w:type="pct"/>
            <w:shd w:val="clear" w:color="auto" w:fill="auto"/>
          </w:tcPr>
          <w:p w14:paraId="6CA5872F"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Поступления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771" w:type="pct"/>
            <w:shd w:val="clear" w:color="auto" w:fill="auto"/>
          </w:tcPr>
          <w:p w14:paraId="253FF65C" w14:textId="77777777" w:rsidR="00AC569B" w:rsidRPr="008A780C" w:rsidRDefault="00AC569B" w:rsidP="003921C2">
            <w:pPr>
              <w:pStyle w:val="af0"/>
              <w:jc w:val="both"/>
              <w:rPr>
                <w:rFonts w:ascii="Times New Roman" w:hAnsi="Times New Roman"/>
                <w:i/>
                <w:color w:val="000000" w:themeColor="text1"/>
                <w:sz w:val="20"/>
                <w:szCs w:val="20"/>
              </w:rPr>
            </w:pPr>
            <w:r w:rsidRPr="008A780C">
              <w:rPr>
                <w:rFonts w:ascii="Times New Roman" w:hAnsi="Times New Roman"/>
                <w:color w:val="000000" w:themeColor="text1"/>
                <w:sz w:val="20"/>
                <w:szCs w:val="20"/>
              </w:rPr>
              <w:t xml:space="preserve">Доходы от пожертвований  </w:t>
            </w:r>
          </w:p>
        </w:tc>
        <w:tc>
          <w:tcPr>
            <w:tcW w:w="274" w:type="pct"/>
            <w:shd w:val="clear" w:color="auto" w:fill="auto"/>
          </w:tcPr>
          <w:p w14:paraId="21DAEAA2" w14:textId="77777777" w:rsidR="00AC569B" w:rsidRPr="008A780C" w:rsidRDefault="00AC569B" w:rsidP="003921C2">
            <w:pPr>
              <w:pStyle w:val="af0"/>
              <w:jc w:val="center"/>
              <w:rPr>
                <w:rFonts w:ascii="Times New Roman" w:hAnsi="Times New Roman"/>
                <w:i/>
                <w:color w:val="000000" w:themeColor="text1"/>
                <w:sz w:val="20"/>
                <w:szCs w:val="20"/>
              </w:rPr>
            </w:pPr>
            <w:r w:rsidRPr="008A780C">
              <w:rPr>
                <w:rFonts w:ascii="Times New Roman" w:hAnsi="Times New Roman"/>
                <w:color w:val="000000" w:themeColor="text1"/>
                <w:sz w:val="20"/>
                <w:szCs w:val="20"/>
              </w:rPr>
              <w:t>2</w:t>
            </w:r>
          </w:p>
        </w:tc>
        <w:tc>
          <w:tcPr>
            <w:tcW w:w="326" w:type="pct"/>
            <w:shd w:val="clear" w:color="auto" w:fill="auto"/>
          </w:tcPr>
          <w:p w14:paraId="66682011" w14:textId="77777777" w:rsidR="00AC569B" w:rsidRPr="008A780C" w:rsidRDefault="00AC569B" w:rsidP="003921C2">
            <w:pPr>
              <w:pStyle w:val="af0"/>
              <w:jc w:val="center"/>
              <w:rPr>
                <w:rFonts w:ascii="Times New Roman" w:hAnsi="Times New Roman"/>
                <w:i/>
                <w:color w:val="000000" w:themeColor="text1"/>
                <w:sz w:val="20"/>
                <w:szCs w:val="20"/>
              </w:rPr>
            </w:pPr>
            <w:r w:rsidRPr="008A780C">
              <w:rPr>
                <w:rFonts w:ascii="Times New Roman" w:hAnsi="Times New Roman"/>
                <w:color w:val="000000" w:themeColor="text1"/>
                <w:sz w:val="20"/>
                <w:szCs w:val="20"/>
              </w:rPr>
              <w:t>165</w:t>
            </w:r>
          </w:p>
        </w:tc>
        <w:tc>
          <w:tcPr>
            <w:tcW w:w="987" w:type="pct"/>
            <w:shd w:val="clear" w:color="auto" w:fill="auto"/>
          </w:tcPr>
          <w:p w14:paraId="43A3168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будущих периодов на всю сумму по договору пожертвования.</w:t>
            </w:r>
          </w:p>
          <w:p w14:paraId="62A2FCAC" w14:textId="77777777" w:rsidR="00AC569B" w:rsidRPr="008A780C" w:rsidRDefault="00AC569B" w:rsidP="003921C2">
            <w:pPr>
              <w:pStyle w:val="af0"/>
              <w:jc w:val="both"/>
              <w:rPr>
                <w:rFonts w:ascii="Times New Roman" w:hAnsi="Times New Roman"/>
                <w:i/>
                <w:color w:val="000000" w:themeColor="text1"/>
                <w:sz w:val="20"/>
                <w:szCs w:val="20"/>
              </w:rPr>
            </w:pPr>
            <w:r w:rsidRPr="008A780C">
              <w:rPr>
                <w:rFonts w:ascii="Times New Roman" w:hAnsi="Times New Roman"/>
                <w:color w:val="000000" w:themeColor="text1"/>
                <w:sz w:val="20"/>
                <w:szCs w:val="20"/>
              </w:rPr>
              <w:t>В составе доходов текущего периода – в соответствии с условиями договора о предоставлении отчета о целевом использовании средств пожертвования, представленного жертвователю</w:t>
            </w:r>
          </w:p>
        </w:tc>
        <w:tc>
          <w:tcPr>
            <w:tcW w:w="1040" w:type="pct"/>
            <w:shd w:val="clear" w:color="auto" w:fill="auto"/>
          </w:tcPr>
          <w:p w14:paraId="21C439F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без условий их использования по определенному назначению, признаются в учете доходами текущего отчетного периода по факту получения от передающей стороны;</w:t>
            </w:r>
          </w:p>
          <w:p w14:paraId="7FF0664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с условиями их использования по определенному назначению, - в составе доходов будущих периодов (в момент возникновения права на их получение). По мере реализации условий эти доходы признаются в учете в составе доходов текущего отчетного периода.</w:t>
            </w:r>
          </w:p>
        </w:tc>
        <w:tc>
          <w:tcPr>
            <w:tcW w:w="963" w:type="pct"/>
            <w:shd w:val="clear" w:color="auto" w:fill="auto"/>
          </w:tcPr>
          <w:p w14:paraId="4490E924" w14:textId="77777777" w:rsidR="00AC569B" w:rsidRPr="008A780C" w:rsidRDefault="00AC569B" w:rsidP="003921C2">
            <w:pPr>
              <w:pStyle w:val="af0"/>
              <w:jc w:val="both"/>
              <w:rPr>
                <w:rFonts w:ascii="Times New Roman" w:eastAsia="Times New Roman" w:hAnsi="Times New Roman"/>
                <w:color w:val="000000" w:themeColor="text1"/>
                <w:sz w:val="20"/>
                <w:szCs w:val="20"/>
                <w:lang w:eastAsia="ru-RU"/>
              </w:rPr>
            </w:pPr>
            <w:r w:rsidRPr="008A780C">
              <w:rPr>
                <w:rFonts w:ascii="Times New Roman" w:eastAsia="Times New Roman" w:hAnsi="Times New Roman"/>
                <w:color w:val="000000" w:themeColor="text1"/>
                <w:sz w:val="20"/>
                <w:szCs w:val="20"/>
                <w:lang w:eastAsia="ru-RU"/>
              </w:rPr>
              <w:t>Договор пожертвования;</w:t>
            </w:r>
          </w:p>
          <w:p w14:paraId="064CF634"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Информация о достижении условий предоставления целевой субсидии (о выполнении условия при передаче актива):</w:t>
            </w:r>
          </w:p>
          <w:p w14:paraId="518DE07D" w14:textId="77777777" w:rsidR="00AC569B" w:rsidRPr="008A780C" w:rsidRDefault="00AC569B" w:rsidP="003921C2">
            <w:pPr>
              <w:pStyle w:val="af0"/>
              <w:jc w:val="both"/>
              <w:rPr>
                <w:rFonts w:ascii="Times New Roman" w:hAnsi="Times New Roman"/>
                <w:i/>
                <w:color w:val="000000" w:themeColor="text1"/>
                <w:sz w:val="20"/>
                <w:szCs w:val="20"/>
              </w:rPr>
            </w:pPr>
            <w:r w:rsidRPr="008A780C">
              <w:rPr>
                <w:rFonts w:ascii="Times New Roman" w:eastAsia="Times New Roman" w:hAnsi="Times New Roman"/>
                <w:color w:val="000000" w:themeColor="text1"/>
                <w:sz w:val="20"/>
                <w:szCs w:val="20"/>
                <w:lang w:eastAsia="ru-RU"/>
              </w:rPr>
              <w:t>Отчет о целевом использовании средств пожертвования, представленного жертвователю.</w:t>
            </w:r>
          </w:p>
        </w:tc>
      </w:tr>
      <w:tr w:rsidR="008A780C" w:rsidRPr="008A780C" w14:paraId="6644D307" w14:textId="77777777" w:rsidTr="003921C2">
        <w:tc>
          <w:tcPr>
            <w:tcW w:w="639" w:type="pct"/>
            <w:vMerge w:val="restart"/>
            <w:shd w:val="clear" w:color="auto" w:fill="auto"/>
          </w:tcPr>
          <w:p w14:paraId="58A4FC12"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Доходы от выбытия активов</w:t>
            </w:r>
          </w:p>
        </w:tc>
        <w:tc>
          <w:tcPr>
            <w:tcW w:w="771" w:type="pct"/>
            <w:shd w:val="clear" w:color="auto" w:fill="auto"/>
          </w:tcPr>
          <w:p w14:paraId="4C67271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от реализации нефинансовых активов</w:t>
            </w:r>
          </w:p>
        </w:tc>
        <w:tc>
          <w:tcPr>
            <w:tcW w:w="274" w:type="pct"/>
            <w:shd w:val="clear" w:color="auto" w:fill="auto"/>
          </w:tcPr>
          <w:p w14:paraId="2C527990"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w:t>
            </w:r>
          </w:p>
        </w:tc>
        <w:tc>
          <w:tcPr>
            <w:tcW w:w="326" w:type="pct"/>
            <w:vMerge w:val="restart"/>
            <w:shd w:val="clear" w:color="auto" w:fill="auto"/>
          </w:tcPr>
          <w:p w14:paraId="730E609A"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172</w:t>
            </w:r>
          </w:p>
        </w:tc>
        <w:tc>
          <w:tcPr>
            <w:tcW w:w="987" w:type="pct"/>
            <w:shd w:val="clear" w:color="auto" w:fill="auto"/>
          </w:tcPr>
          <w:p w14:paraId="099CE53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 составе доходов текущего периода  </w:t>
            </w:r>
          </w:p>
        </w:tc>
        <w:tc>
          <w:tcPr>
            <w:tcW w:w="1040" w:type="pct"/>
            <w:shd w:val="clear" w:color="auto" w:fill="auto"/>
          </w:tcPr>
          <w:p w14:paraId="6313213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перехода права собственности в соответствии с условиями договора</w:t>
            </w:r>
          </w:p>
        </w:tc>
        <w:tc>
          <w:tcPr>
            <w:tcW w:w="963" w:type="pct"/>
            <w:shd w:val="clear" w:color="auto" w:fill="auto"/>
          </w:tcPr>
          <w:p w14:paraId="6FEDFC7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Договор купли-продажи;</w:t>
            </w:r>
          </w:p>
          <w:p w14:paraId="17FB57FF"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о списании объектов нефинансовых активов (кроме транспортных средств) (ф. 0504104);</w:t>
            </w:r>
          </w:p>
          <w:p w14:paraId="206B815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о списании транспортного средства (ф. 0504105);</w:t>
            </w:r>
          </w:p>
          <w:p w14:paraId="574EC1A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Акт приема-передачи имущества </w:t>
            </w:r>
          </w:p>
          <w:p w14:paraId="0368CB1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Выписка из ЕГРН (при необходимости</w:t>
            </w:r>
          </w:p>
        </w:tc>
      </w:tr>
      <w:tr w:rsidR="008A780C" w:rsidRPr="008A780C" w14:paraId="7110A615" w14:textId="77777777" w:rsidTr="003921C2">
        <w:tc>
          <w:tcPr>
            <w:tcW w:w="639" w:type="pct"/>
            <w:vMerge/>
            <w:shd w:val="clear" w:color="auto" w:fill="auto"/>
          </w:tcPr>
          <w:p w14:paraId="796095EC" w14:textId="77777777" w:rsidR="00AC569B" w:rsidRPr="008A780C" w:rsidRDefault="00AC569B" w:rsidP="003921C2">
            <w:pPr>
              <w:pStyle w:val="af0"/>
              <w:jc w:val="both"/>
              <w:rPr>
                <w:rFonts w:ascii="Times New Roman" w:hAnsi="Times New Roman"/>
                <w:color w:val="000000" w:themeColor="text1"/>
                <w:sz w:val="20"/>
                <w:szCs w:val="20"/>
              </w:rPr>
            </w:pPr>
          </w:p>
        </w:tc>
        <w:tc>
          <w:tcPr>
            <w:tcW w:w="771" w:type="pct"/>
            <w:shd w:val="clear" w:color="auto" w:fill="auto"/>
          </w:tcPr>
          <w:p w14:paraId="09646B8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Доходы в виде оценочной величины ущерба, нанесенного виновными лицами, в виде недостач, хищений, порчи нефинансовых активов </w:t>
            </w:r>
          </w:p>
        </w:tc>
        <w:tc>
          <w:tcPr>
            <w:tcW w:w="274" w:type="pct"/>
            <w:shd w:val="clear" w:color="auto" w:fill="auto"/>
          </w:tcPr>
          <w:p w14:paraId="6C7E105A"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2,4,7</w:t>
            </w:r>
          </w:p>
        </w:tc>
        <w:tc>
          <w:tcPr>
            <w:tcW w:w="326" w:type="pct"/>
            <w:vMerge/>
            <w:shd w:val="clear" w:color="auto" w:fill="auto"/>
          </w:tcPr>
          <w:p w14:paraId="3B4645A1"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11EA11E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отчетного периода по справедливой стоимости, определяемой методом рыночных цен либо доходов будущих периодов (при оспаривании работником суммы ущерба)</w:t>
            </w:r>
          </w:p>
        </w:tc>
        <w:tc>
          <w:tcPr>
            <w:tcW w:w="1040" w:type="pct"/>
            <w:shd w:val="clear" w:color="auto" w:fill="auto"/>
          </w:tcPr>
          <w:p w14:paraId="5BBE5BC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выявления ущерба</w:t>
            </w:r>
          </w:p>
        </w:tc>
        <w:tc>
          <w:tcPr>
            <w:tcW w:w="963" w:type="pct"/>
            <w:shd w:val="clear" w:color="auto" w:fill="auto"/>
          </w:tcPr>
          <w:p w14:paraId="30D4DC3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Расчет суммы возмещения (неунифицированная форма)</w:t>
            </w:r>
          </w:p>
        </w:tc>
      </w:tr>
      <w:tr w:rsidR="008A780C" w:rsidRPr="008A780C" w14:paraId="57351824" w14:textId="77777777" w:rsidTr="003921C2">
        <w:tc>
          <w:tcPr>
            <w:tcW w:w="639" w:type="pct"/>
            <w:vMerge/>
            <w:shd w:val="clear" w:color="auto" w:fill="auto"/>
          </w:tcPr>
          <w:p w14:paraId="26C062C0" w14:textId="77777777" w:rsidR="00AC569B" w:rsidRPr="008A780C" w:rsidRDefault="00AC569B" w:rsidP="003921C2">
            <w:pPr>
              <w:pStyle w:val="af0"/>
              <w:jc w:val="both"/>
              <w:rPr>
                <w:rFonts w:ascii="Times New Roman" w:hAnsi="Times New Roman"/>
                <w:color w:val="000000" w:themeColor="text1"/>
                <w:sz w:val="20"/>
                <w:szCs w:val="20"/>
              </w:rPr>
            </w:pPr>
          </w:p>
        </w:tc>
        <w:tc>
          <w:tcPr>
            <w:tcW w:w="771" w:type="pct"/>
            <w:shd w:val="clear" w:color="auto" w:fill="auto"/>
          </w:tcPr>
          <w:p w14:paraId="3D99219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в виде справедливой стоимости принятых на учет активов, поступивших в порядке возмещения в натуральной форме ущерба, причиненного виновным лицом</w:t>
            </w:r>
          </w:p>
        </w:tc>
        <w:tc>
          <w:tcPr>
            <w:tcW w:w="274" w:type="pct"/>
            <w:shd w:val="clear" w:color="auto" w:fill="auto"/>
          </w:tcPr>
          <w:p w14:paraId="36AB50EA"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2,4,7</w:t>
            </w:r>
          </w:p>
        </w:tc>
        <w:tc>
          <w:tcPr>
            <w:tcW w:w="326" w:type="pct"/>
            <w:vMerge/>
            <w:shd w:val="clear" w:color="auto" w:fill="auto"/>
          </w:tcPr>
          <w:p w14:paraId="654BE26B"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2B3A12AA"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отчетного периода по справедливой стоимости, определяемой методом рыночных цен</w:t>
            </w:r>
          </w:p>
        </w:tc>
        <w:tc>
          <w:tcPr>
            <w:tcW w:w="1040" w:type="pct"/>
            <w:shd w:val="clear" w:color="auto" w:fill="auto"/>
          </w:tcPr>
          <w:p w14:paraId="6DEADDE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поступления активов</w:t>
            </w:r>
          </w:p>
        </w:tc>
        <w:tc>
          <w:tcPr>
            <w:tcW w:w="963" w:type="pct"/>
            <w:shd w:val="clear" w:color="auto" w:fill="auto"/>
          </w:tcPr>
          <w:p w14:paraId="664F87B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Приходный ордер на приемку материальных ценностей (нефинансовых активов) (ф. 0504207);</w:t>
            </w:r>
          </w:p>
          <w:p w14:paraId="141726B8"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Протокол (решение) комиссии по поступлению и выбытию активов об определении текущей оценочной стоимости (неунифицированная форма)</w:t>
            </w:r>
          </w:p>
        </w:tc>
      </w:tr>
      <w:tr w:rsidR="008A780C" w:rsidRPr="008A780C" w14:paraId="2045BB48" w14:textId="77777777" w:rsidTr="003921C2">
        <w:tc>
          <w:tcPr>
            <w:tcW w:w="639" w:type="pct"/>
            <w:vMerge/>
            <w:shd w:val="clear" w:color="auto" w:fill="auto"/>
          </w:tcPr>
          <w:p w14:paraId="2AEBF8DE" w14:textId="77777777" w:rsidR="00AC569B" w:rsidRPr="008A780C" w:rsidRDefault="00AC569B" w:rsidP="003921C2">
            <w:pPr>
              <w:pStyle w:val="af0"/>
              <w:jc w:val="both"/>
              <w:rPr>
                <w:rFonts w:ascii="Times New Roman" w:hAnsi="Times New Roman"/>
                <w:color w:val="000000" w:themeColor="text1"/>
                <w:sz w:val="20"/>
                <w:szCs w:val="20"/>
              </w:rPr>
            </w:pPr>
          </w:p>
        </w:tc>
        <w:tc>
          <w:tcPr>
            <w:tcW w:w="771" w:type="pct"/>
            <w:shd w:val="clear" w:color="auto" w:fill="auto"/>
          </w:tcPr>
          <w:p w14:paraId="39B723A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в виде запасных частей, металлолома при списании (утилизации) объектов нефинансовых активов</w:t>
            </w:r>
          </w:p>
        </w:tc>
        <w:tc>
          <w:tcPr>
            <w:tcW w:w="274" w:type="pct"/>
            <w:shd w:val="clear" w:color="auto" w:fill="auto"/>
          </w:tcPr>
          <w:p w14:paraId="41E0AB8B"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w:t>
            </w:r>
          </w:p>
        </w:tc>
        <w:tc>
          <w:tcPr>
            <w:tcW w:w="326" w:type="pct"/>
            <w:vMerge/>
            <w:shd w:val="clear" w:color="auto" w:fill="auto"/>
          </w:tcPr>
          <w:p w14:paraId="6321CB76"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2287512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 по справедливой стоимости, определяемой методом рыночных цен</w:t>
            </w:r>
          </w:p>
        </w:tc>
        <w:tc>
          <w:tcPr>
            <w:tcW w:w="1040" w:type="pct"/>
            <w:shd w:val="clear" w:color="auto" w:fill="auto"/>
          </w:tcPr>
          <w:p w14:paraId="3C40EC22"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поступления активов</w:t>
            </w:r>
          </w:p>
        </w:tc>
        <w:tc>
          <w:tcPr>
            <w:tcW w:w="963" w:type="pct"/>
            <w:shd w:val="clear" w:color="auto" w:fill="auto"/>
          </w:tcPr>
          <w:p w14:paraId="21AF993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о списании объектов нефинансовых активов (кроме транспортных средств) (ф. 0504104);</w:t>
            </w:r>
          </w:p>
          <w:p w14:paraId="689583AF"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Инвентарная карточка учета нефинансовых активов (ф. 0504031);</w:t>
            </w:r>
          </w:p>
          <w:p w14:paraId="4AE9ACF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Решение уполномоченного органа государственной власти;</w:t>
            </w:r>
          </w:p>
          <w:p w14:paraId="019D31C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о списании транспортного средства (ф. 0504105);</w:t>
            </w:r>
          </w:p>
          <w:p w14:paraId="068BAC63"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Приходный ордер на приемку материальных ценностей (нефинансовых активов) (ф. 0504207)</w:t>
            </w:r>
          </w:p>
          <w:p w14:paraId="37610691"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приемки материалов (материальных ценностей) (ф. 0504220)</w:t>
            </w:r>
          </w:p>
        </w:tc>
      </w:tr>
      <w:tr w:rsidR="008A780C" w:rsidRPr="008A780C" w14:paraId="4DA8EF03" w14:textId="77777777" w:rsidTr="003921C2">
        <w:tc>
          <w:tcPr>
            <w:tcW w:w="639" w:type="pct"/>
            <w:vMerge/>
            <w:shd w:val="clear" w:color="auto" w:fill="auto"/>
          </w:tcPr>
          <w:p w14:paraId="2E2E8223" w14:textId="77777777" w:rsidR="00AC569B" w:rsidRPr="008A780C" w:rsidRDefault="00AC569B" w:rsidP="003921C2">
            <w:pPr>
              <w:pStyle w:val="af0"/>
              <w:jc w:val="both"/>
              <w:rPr>
                <w:rFonts w:ascii="Times New Roman" w:hAnsi="Times New Roman"/>
                <w:color w:val="000000" w:themeColor="text1"/>
                <w:sz w:val="20"/>
                <w:szCs w:val="20"/>
              </w:rPr>
            </w:pPr>
          </w:p>
        </w:tc>
        <w:tc>
          <w:tcPr>
            <w:tcW w:w="771" w:type="pct"/>
            <w:shd w:val="clear" w:color="auto" w:fill="auto"/>
          </w:tcPr>
          <w:p w14:paraId="49434F68" w14:textId="4A1F2445"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Доходы от восстановления в балансовом учете объектов имущества, </w:t>
            </w:r>
            <w:r w:rsidRPr="008A780C">
              <w:rPr>
                <w:rFonts w:ascii="Times New Roman" w:hAnsi="Times New Roman"/>
                <w:color w:val="000000" w:themeColor="text1"/>
                <w:sz w:val="20"/>
                <w:szCs w:val="20"/>
              </w:rPr>
              <w:lastRenderedPageBreak/>
              <w:t xml:space="preserve">учитываемых на забалансовых счетах при принятии решения о дальнейшем их использовании </w:t>
            </w:r>
            <w:r w:rsidR="00BA0F99" w:rsidRPr="008A780C">
              <w:rPr>
                <w:rFonts w:ascii="Times New Roman" w:hAnsi="Times New Roman"/>
                <w:color w:val="000000" w:themeColor="text1"/>
                <w:sz w:val="20"/>
                <w:szCs w:val="20"/>
              </w:rPr>
              <w:t>учреждением</w:t>
            </w:r>
            <w:r w:rsidRPr="008A780C">
              <w:rPr>
                <w:rFonts w:ascii="Times New Roman" w:hAnsi="Times New Roman"/>
                <w:color w:val="000000" w:themeColor="text1"/>
                <w:sz w:val="20"/>
                <w:szCs w:val="20"/>
              </w:rPr>
              <w:t xml:space="preserve"> по иному назначению, о возврате в места хранения (на склад) или о безвозмездной передаче иному субъекту учета</w:t>
            </w:r>
          </w:p>
        </w:tc>
        <w:tc>
          <w:tcPr>
            <w:tcW w:w="274" w:type="pct"/>
            <w:shd w:val="clear" w:color="auto" w:fill="auto"/>
          </w:tcPr>
          <w:p w14:paraId="364A28B1"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2,4,7</w:t>
            </w:r>
          </w:p>
        </w:tc>
        <w:tc>
          <w:tcPr>
            <w:tcW w:w="326" w:type="pct"/>
            <w:vMerge/>
            <w:shd w:val="clear" w:color="auto" w:fill="auto"/>
          </w:tcPr>
          <w:p w14:paraId="5607D4F5"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05819FD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 по стоимости:</w:t>
            </w:r>
          </w:p>
          <w:p w14:paraId="58DE8121"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  на дату выбытия с балансового учета с </w:t>
            </w:r>
            <w:r w:rsidRPr="008A780C">
              <w:rPr>
                <w:rFonts w:ascii="Times New Roman" w:hAnsi="Times New Roman"/>
                <w:color w:val="000000" w:themeColor="text1"/>
                <w:sz w:val="20"/>
                <w:szCs w:val="20"/>
              </w:rPr>
              <w:lastRenderedPageBreak/>
              <w:t>одновременным отражением ранее начисленной амортизации (для объектов основных средств, учтенных на забалансовом счете 02)</w:t>
            </w:r>
          </w:p>
          <w:p w14:paraId="6B0CB06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на дату выбытия с балансового учета (для материальных запасов, учтенных на забалансовых счетах 03, 09 ,27)</w:t>
            </w:r>
          </w:p>
          <w:p w14:paraId="60D7F1A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имущества, отраженного в составе основных средств на забалансовом счете 21</w:t>
            </w:r>
          </w:p>
        </w:tc>
        <w:tc>
          <w:tcPr>
            <w:tcW w:w="1040" w:type="pct"/>
            <w:shd w:val="clear" w:color="auto" w:fill="auto"/>
          </w:tcPr>
          <w:p w14:paraId="575D665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По дате принятия решения о восстановлении в балансовом учете</w:t>
            </w:r>
          </w:p>
        </w:tc>
        <w:tc>
          <w:tcPr>
            <w:tcW w:w="963" w:type="pct"/>
            <w:shd w:val="clear" w:color="auto" w:fill="auto"/>
          </w:tcPr>
          <w:p w14:paraId="352CAC18"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Приходный ордер на приемку материальных ценностей (нефинансовых активов) (ф. 0504207);</w:t>
            </w:r>
          </w:p>
          <w:p w14:paraId="0DD2D1F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Акт о списании объектов нефинансовых активов (кроме транспортных средств) (ф. 0504104)</w:t>
            </w:r>
          </w:p>
          <w:p w14:paraId="6BCCA70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Распоряжение уполномоченного органа государственной власти о безвозмездной передаче иному субъекту учета;</w:t>
            </w:r>
          </w:p>
          <w:p w14:paraId="25306BEB"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Иные документы</w:t>
            </w:r>
          </w:p>
        </w:tc>
      </w:tr>
      <w:tr w:rsidR="008A780C" w:rsidRPr="008A780C" w14:paraId="0D02F76D" w14:textId="77777777" w:rsidTr="003921C2">
        <w:tc>
          <w:tcPr>
            <w:tcW w:w="639" w:type="pct"/>
            <w:shd w:val="clear" w:color="auto" w:fill="auto"/>
          </w:tcPr>
          <w:p w14:paraId="64E61B5B"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lastRenderedPageBreak/>
              <w:t>Чрезвычайные доходы от операций с активами</w:t>
            </w:r>
          </w:p>
        </w:tc>
        <w:tc>
          <w:tcPr>
            <w:tcW w:w="771" w:type="pct"/>
            <w:shd w:val="clear" w:color="auto" w:fill="auto"/>
          </w:tcPr>
          <w:p w14:paraId="6AB4670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в виде сумм списанной дебиторской и кредиторской задолженности</w:t>
            </w:r>
          </w:p>
        </w:tc>
        <w:tc>
          <w:tcPr>
            <w:tcW w:w="274" w:type="pct"/>
            <w:shd w:val="clear" w:color="auto" w:fill="auto"/>
          </w:tcPr>
          <w:p w14:paraId="25E1196A"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2,4,7</w:t>
            </w:r>
          </w:p>
        </w:tc>
        <w:tc>
          <w:tcPr>
            <w:tcW w:w="326" w:type="pct"/>
            <w:shd w:val="clear" w:color="auto" w:fill="auto"/>
          </w:tcPr>
          <w:p w14:paraId="4798AEE1"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173</w:t>
            </w:r>
          </w:p>
        </w:tc>
        <w:tc>
          <w:tcPr>
            <w:tcW w:w="987" w:type="pct"/>
            <w:shd w:val="clear" w:color="auto" w:fill="auto"/>
          </w:tcPr>
          <w:p w14:paraId="4779D07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 в порядке, предусмотренном пунктами 1.7 и 1.8 настоящей учетной политики</w:t>
            </w:r>
          </w:p>
        </w:tc>
        <w:tc>
          <w:tcPr>
            <w:tcW w:w="1040" w:type="pct"/>
            <w:shd w:val="clear" w:color="auto" w:fill="auto"/>
          </w:tcPr>
          <w:p w14:paraId="27405B0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дате принятия решения о списании дебиторской и кредиторской задолженности</w:t>
            </w:r>
          </w:p>
        </w:tc>
        <w:tc>
          <w:tcPr>
            <w:tcW w:w="963" w:type="pct"/>
            <w:shd w:val="clear" w:color="auto" w:fill="auto"/>
          </w:tcPr>
          <w:p w14:paraId="6AF1BD1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Договор (государственный контракт);</w:t>
            </w:r>
          </w:p>
          <w:p w14:paraId="56EF099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Инвентаризационная опись расчетов с покупателями, поставщиками и прочими дебиторами и кредиторами (ф. 0504089);</w:t>
            </w:r>
          </w:p>
          <w:p w14:paraId="2B50E783"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сверки взаимных расчетов;</w:t>
            </w:r>
          </w:p>
          <w:p w14:paraId="59CE62C2"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Решение о списании задолженности, невостребованной кредиторами со счета ___ (ф. 0510437);</w:t>
            </w:r>
          </w:p>
          <w:p w14:paraId="5DAF81F8"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Решение о признании (восстановлении) сомнительной задолженности по доходам (ф. 0510445);</w:t>
            </w:r>
          </w:p>
          <w:p w14:paraId="3119EA9A"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о признании безнадежной к взысканию задолженности по доходам (ф. 0510436)</w:t>
            </w:r>
          </w:p>
          <w:p w14:paraId="4A49D1D0" w14:textId="77777777" w:rsidR="00AC569B" w:rsidRPr="008A780C" w:rsidRDefault="00AC569B" w:rsidP="003921C2">
            <w:pPr>
              <w:pStyle w:val="af0"/>
              <w:jc w:val="both"/>
              <w:rPr>
                <w:rFonts w:ascii="Times New Roman" w:hAnsi="Times New Roman"/>
                <w:color w:val="000000" w:themeColor="text1"/>
                <w:sz w:val="20"/>
                <w:szCs w:val="20"/>
              </w:rPr>
            </w:pPr>
          </w:p>
        </w:tc>
      </w:tr>
      <w:tr w:rsidR="008A780C" w:rsidRPr="008A780C" w14:paraId="085EE97E" w14:textId="77777777" w:rsidTr="003921C2">
        <w:tc>
          <w:tcPr>
            <w:tcW w:w="639" w:type="pct"/>
            <w:shd w:val="clear" w:color="auto" w:fill="auto"/>
          </w:tcPr>
          <w:p w14:paraId="45DAC26D"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Выпадающие доходы</w:t>
            </w:r>
          </w:p>
        </w:tc>
        <w:tc>
          <w:tcPr>
            <w:tcW w:w="771" w:type="pct"/>
            <w:shd w:val="clear" w:color="auto" w:fill="auto"/>
          </w:tcPr>
          <w:p w14:paraId="7461A16B"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Доходы в виде сумм списанной дебиторской задолженности по денежным взысканиям (штрафам, пеням, неустойкам), при принятии решения в соответствии с законодательством </w:t>
            </w:r>
            <w:r w:rsidRPr="008A780C">
              <w:rPr>
                <w:rFonts w:ascii="Times New Roman" w:hAnsi="Times New Roman"/>
                <w:color w:val="000000" w:themeColor="text1"/>
                <w:sz w:val="20"/>
                <w:szCs w:val="20"/>
              </w:rPr>
              <w:lastRenderedPageBreak/>
              <w:t>Российской Федерации об их уменьшении (списании, предоставлении скидок, льгот)</w:t>
            </w:r>
          </w:p>
        </w:tc>
        <w:tc>
          <w:tcPr>
            <w:tcW w:w="274" w:type="pct"/>
            <w:shd w:val="clear" w:color="auto" w:fill="auto"/>
          </w:tcPr>
          <w:p w14:paraId="607A6D32"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2</w:t>
            </w:r>
          </w:p>
        </w:tc>
        <w:tc>
          <w:tcPr>
            <w:tcW w:w="326" w:type="pct"/>
            <w:shd w:val="clear" w:color="auto" w:fill="auto"/>
          </w:tcPr>
          <w:p w14:paraId="53BC0396"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174</w:t>
            </w:r>
          </w:p>
        </w:tc>
        <w:tc>
          <w:tcPr>
            <w:tcW w:w="987" w:type="pct"/>
            <w:shd w:val="clear" w:color="auto" w:fill="auto"/>
          </w:tcPr>
          <w:p w14:paraId="6EE264F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 составе доходов текущего периода </w:t>
            </w:r>
          </w:p>
        </w:tc>
        <w:tc>
          <w:tcPr>
            <w:tcW w:w="1040" w:type="pct"/>
            <w:shd w:val="clear" w:color="auto" w:fill="auto"/>
          </w:tcPr>
          <w:p w14:paraId="7E48188A"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дате принятия решения о списании дебиторской задолженности (задолженности по денежным взысканиям)</w:t>
            </w:r>
          </w:p>
        </w:tc>
        <w:tc>
          <w:tcPr>
            <w:tcW w:w="963" w:type="pct"/>
            <w:shd w:val="clear" w:color="auto" w:fill="auto"/>
          </w:tcPr>
          <w:p w14:paraId="2EE26AFB" w14:textId="77777777" w:rsidR="00AC569B" w:rsidRPr="008A780C" w:rsidRDefault="00AC569B" w:rsidP="003921C2">
            <w:pPr>
              <w:ind w:firstLine="0"/>
              <w:rPr>
                <w:color w:val="000000" w:themeColor="text1"/>
                <w:sz w:val="20"/>
              </w:rPr>
            </w:pPr>
            <w:r w:rsidRPr="008A780C">
              <w:rPr>
                <w:color w:val="000000" w:themeColor="text1"/>
                <w:sz w:val="20"/>
              </w:rPr>
              <w:t xml:space="preserve">Протокол (решение) комиссии по поступлению и выбытию активов </w:t>
            </w:r>
          </w:p>
          <w:p w14:paraId="3F2EFAF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Ведомость выпадающих доходов (ф. 0510838)</w:t>
            </w:r>
          </w:p>
        </w:tc>
      </w:tr>
      <w:tr w:rsidR="008A780C" w:rsidRPr="008A780C" w14:paraId="015B7AAA" w14:textId="77777777" w:rsidTr="003921C2">
        <w:tc>
          <w:tcPr>
            <w:tcW w:w="639" w:type="pct"/>
            <w:vMerge w:val="restart"/>
            <w:shd w:val="clear" w:color="auto" w:fill="auto"/>
          </w:tcPr>
          <w:p w14:paraId="3C3041BE"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Доходы от оценки активов и обязательств</w:t>
            </w:r>
          </w:p>
        </w:tc>
        <w:tc>
          <w:tcPr>
            <w:tcW w:w="771" w:type="pct"/>
            <w:shd w:val="clear" w:color="auto" w:fill="auto"/>
          </w:tcPr>
          <w:p w14:paraId="2256EDF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Изменение стоимости земельных участков, ранее принятых к учету, в связи с увеличением их кадастровой стоимости</w:t>
            </w:r>
          </w:p>
        </w:tc>
        <w:tc>
          <w:tcPr>
            <w:tcW w:w="274" w:type="pct"/>
            <w:shd w:val="clear" w:color="auto" w:fill="auto"/>
          </w:tcPr>
          <w:p w14:paraId="7BF4E630"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4</w:t>
            </w:r>
          </w:p>
        </w:tc>
        <w:tc>
          <w:tcPr>
            <w:tcW w:w="326" w:type="pct"/>
            <w:vMerge w:val="restart"/>
            <w:shd w:val="clear" w:color="auto" w:fill="auto"/>
          </w:tcPr>
          <w:p w14:paraId="7D2FB320"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176</w:t>
            </w:r>
          </w:p>
        </w:tc>
        <w:tc>
          <w:tcPr>
            <w:tcW w:w="987" w:type="pct"/>
            <w:shd w:val="clear" w:color="auto" w:fill="auto"/>
          </w:tcPr>
          <w:p w14:paraId="29F7BDD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 в порядке, предусмотренном пункте 2.1.3.3 настоящей учетной политики</w:t>
            </w:r>
          </w:p>
        </w:tc>
        <w:tc>
          <w:tcPr>
            <w:tcW w:w="1040" w:type="pct"/>
            <w:shd w:val="clear" w:color="auto" w:fill="auto"/>
          </w:tcPr>
          <w:p w14:paraId="203B04FA"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Последний день отчетного периода</w:t>
            </w:r>
          </w:p>
        </w:tc>
        <w:tc>
          <w:tcPr>
            <w:tcW w:w="963" w:type="pct"/>
            <w:shd w:val="clear" w:color="auto" w:fill="auto"/>
          </w:tcPr>
          <w:p w14:paraId="133AA7D1"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Выписка из ЕГРН о кадастровой стоимости объекта недвижимости;</w:t>
            </w:r>
          </w:p>
          <w:p w14:paraId="4C44AADB"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Бухгалтерская справка (ф. 0504833)</w:t>
            </w:r>
          </w:p>
        </w:tc>
      </w:tr>
      <w:tr w:rsidR="008A780C" w:rsidRPr="008A780C" w14:paraId="52B608CA" w14:textId="77777777" w:rsidTr="003921C2">
        <w:tc>
          <w:tcPr>
            <w:tcW w:w="639" w:type="pct"/>
            <w:vMerge/>
            <w:shd w:val="clear" w:color="auto" w:fill="auto"/>
          </w:tcPr>
          <w:p w14:paraId="2D7D7CD6" w14:textId="77777777" w:rsidR="00AC569B" w:rsidRPr="008A780C" w:rsidRDefault="00AC569B" w:rsidP="003921C2">
            <w:pPr>
              <w:autoSpaceDE w:val="0"/>
              <w:autoSpaceDN w:val="0"/>
              <w:adjustRightInd w:val="0"/>
              <w:ind w:firstLine="0"/>
              <w:rPr>
                <w:color w:val="000000" w:themeColor="text1"/>
                <w:sz w:val="20"/>
              </w:rPr>
            </w:pPr>
          </w:p>
        </w:tc>
        <w:tc>
          <w:tcPr>
            <w:tcW w:w="771" w:type="pct"/>
            <w:shd w:val="clear" w:color="auto" w:fill="auto"/>
          </w:tcPr>
          <w:p w14:paraId="422AF69C"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Переоценка объектов нефинансовых активов до справедливой стоимости при их продаже</w:t>
            </w:r>
          </w:p>
        </w:tc>
        <w:tc>
          <w:tcPr>
            <w:tcW w:w="274" w:type="pct"/>
            <w:shd w:val="clear" w:color="auto" w:fill="auto"/>
          </w:tcPr>
          <w:p w14:paraId="05438DFD"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2,4</w:t>
            </w:r>
          </w:p>
        </w:tc>
        <w:tc>
          <w:tcPr>
            <w:tcW w:w="326" w:type="pct"/>
            <w:vMerge/>
            <w:shd w:val="clear" w:color="auto" w:fill="auto"/>
          </w:tcPr>
          <w:p w14:paraId="0BAACD79"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3299550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 в порядке, предусмотренном пункте 2.1.1.1 настоящей учетной политики</w:t>
            </w:r>
          </w:p>
        </w:tc>
        <w:tc>
          <w:tcPr>
            <w:tcW w:w="1040" w:type="pct"/>
            <w:shd w:val="clear" w:color="auto" w:fill="auto"/>
          </w:tcPr>
          <w:p w14:paraId="3F5FBE9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дате принятия решения о переоценке нефинансовых активов</w:t>
            </w:r>
          </w:p>
        </w:tc>
        <w:tc>
          <w:tcPr>
            <w:tcW w:w="963" w:type="pct"/>
            <w:shd w:val="clear" w:color="auto" w:fill="auto"/>
          </w:tcPr>
          <w:p w14:paraId="57207B6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Протокол (решение) комиссии по поступлению и выбытию активов об определении текущей оценочной стоимости; (неунифицированная форма);</w:t>
            </w:r>
          </w:p>
          <w:p w14:paraId="142B0D9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Решение об оценке стоимости имущества, отчуждаемого не в пользу организаций бюджетной сферы (ф. 0510442)</w:t>
            </w:r>
          </w:p>
        </w:tc>
      </w:tr>
      <w:tr w:rsidR="008A780C" w:rsidRPr="008A780C" w14:paraId="666EF52F" w14:textId="77777777" w:rsidTr="003921C2">
        <w:tc>
          <w:tcPr>
            <w:tcW w:w="639" w:type="pct"/>
            <w:vMerge/>
            <w:shd w:val="clear" w:color="auto" w:fill="auto"/>
          </w:tcPr>
          <w:p w14:paraId="2C7C1589" w14:textId="77777777" w:rsidR="00AC569B" w:rsidRPr="008A780C" w:rsidRDefault="00AC569B" w:rsidP="003921C2">
            <w:pPr>
              <w:autoSpaceDE w:val="0"/>
              <w:autoSpaceDN w:val="0"/>
              <w:adjustRightInd w:val="0"/>
              <w:ind w:firstLine="0"/>
              <w:rPr>
                <w:color w:val="000000" w:themeColor="text1"/>
                <w:sz w:val="20"/>
              </w:rPr>
            </w:pPr>
          </w:p>
        </w:tc>
        <w:tc>
          <w:tcPr>
            <w:tcW w:w="771" w:type="pct"/>
            <w:shd w:val="clear" w:color="auto" w:fill="auto"/>
          </w:tcPr>
          <w:p w14:paraId="2F52EEA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Переоценка активов и обязательств, (в т.ч дебиторской (кредиторской) задолженности), стоимость которых выражена в иностранной валюте</w:t>
            </w:r>
          </w:p>
        </w:tc>
        <w:tc>
          <w:tcPr>
            <w:tcW w:w="274" w:type="pct"/>
            <w:shd w:val="clear" w:color="auto" w:fill="auto"/>
          </w:tcPr>
          <w:p w14:paraId="1B9B4EBF"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2,4</w:t>
            </w:r>
          </w:p>
        </w:tc>
        <w:tc>
          <w:tcPr>
            <w:tcW w:w="326" w:type="pct"/>
            <w:vMerge/>
            <w:shd w:val="clear" w:color="auto" w:fill="auto"/>
          </w:tcPr>
          <w:p w14:paraId="3028BE71" w14:textId="77777777" w:rsidR="00AC569B" w:rsidRPr="008A780C" w:rsidRDefault="00AC569B" w:rsidP="003921C2">
            <w:pPr>
              <w:pStyle w:val="af0"/>
              <w:jc w:val="center"/>
              <w:rPr>
                <w:rFonts w:ascii="Times New Roman" w:hAnsi="Times New Roman"/>
                <w:color w:val="000000" w:themeColor="text1"/>
                <w:sz w:val="20"/>
                <w:szCs w:val="20"/>
              </w:rPr>
            </w:pPr>
          </w:p>
        </w:tc>
        <w:tc>
          <w:tcPr>
            <w:tcW w:w="987" w:type="pct"/>
            <w:shd w:val="clear" w:color="auto" w:fill="auto"/>
          </w:tcPr>
          <w:p w14:paraId="261ED2B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составе доходов текущего периода</w:t>
            </w:r>
          </w:p>
        </w:tc>
        <w:tc>
          <w:tcPr>
            <w:tcW w:w="1040" w:type="pct"/>
            <w:shd w:val="clear" w:color="auto" w:fill="auto"/>
          </w:tcPr>
          <w:p w14:paraId="07866BE8"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формирования регистров бухгалтерского учета (на каждую отчетную дату)</w:t>
            </w:r>
          </w:p>
          <w:p w14:paraId="4AE66A50" w14:textId="77777777" w:rsidR="00AC569B" w:rsidRPr="008A780C" w:rsidRDefault="00AC569B" w:rsidP="003921C2">
            <w:pPr>
              <w:pStyle w:val="af0"/>
              <w:jc w:val="both"/>
              <w:rPr>
                <w:rFonts w:ascii="Times New Roman" w:hAnsi="Times New Roman"/>
                <w:color w:val="000000" w:themeColor="text1"/>
              </w:rPr>
            </w:pPr>
            <w:r w:rsidRPr="008A780C">
              <w:rPr>
                <w:rFonts w:ascii="Times New Roman" w:hAnsi="Times New Roman"/>
                <w:color w:val="000000" w:themeColor="text1"/>
                <w:sz w:val="20"/>
                <w:szCs w:val="20"/>
              </w:rPr>
              <w:t>На дату совершения операции (на дату поступления доходов от плательщика) (на дату исполнения обязательства)</w:t>
            </w:r>
            <w:r w:rsidRPr="008A780C">
              <w:rPr>
                <w:rFonts w:ascii="Times New Roman" w:hAnsi="Times New Roman"/>
                <w:color w:val="000000" w:themeColor="text1"/>
              </w:rPr>
              <w:t xml:space="preserve"> </w:t>
            </w:r>
          </w:p>
          <w:p w14:paraId="04896066" w14:textId="77777777" w:rsidR="00AC569B" w:rsidRPr="008A780C" w:rsidRDefault="00AC569B" w:rsidP="003921C2">
            <w:pPr>
              <w:pStyle w:val="af0"/>
              <w:jc w:val="both"/>
              <w:rPr>
                <w:rFonts w:ascii="Times New Roman" w:hAnsi="Times New Roman"/>
                <w:color w:val="000000" w:themeColor="text1"/>
                <w:sz w:val="20"/>
                <w:szCs w:val="20"/>
              </w:rPr>
            </w:pPr>
          </w:p>
        </w:tc>
        <w:tc>
          <w:tcPr>
            <w:tcW w:w="963" w:type="pct"/>
            <w:shd w:val="clear" w:color="auto" w:fill="auto"/>
          </w:tcPr>
          <w:p w14:paraId="2543DAA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Авансовый отчет (ф. 0504505);</w:t>
            </w:r>
          </w:p>
          <w:p w14:paraId="37284250"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Отчет о расходах подотчетного лица (ф. 0504520);</w:t>
            </w:r>
          </w:p>
          <w:p w14:paraId="1E84C464"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Бухгалтерская справка (ф. 0504833)</w:t>
            </w:r>
          </w:p>
        </w:tc>
      </w:tr>
      <w:tr w:rsidR="008A780C" w:rsidRPr="008A780C" w14:paraId="0D388938" w14:textId="77777777" w:rsidTr="003921C2">
        <w:trPr>
          <w:trHeight w:val="645"/>
        </w:trPr>
        <w:tc>
          <w:tcPr>
            <w:tcW w:w="639" w:type="pct"/>
            <w:shd w:val="clear" w:color="auto" w:fill="auto"/>
          </w:tcPr>
          <w:p w14:paraId="46DD5AC1"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Иные доходы</w:t>
            </w:r>
          </w:p>
        </w:tc>
        <w:tc>
          <w:tcPr>
            <w:tcW w:w="771" w:type="pct"/>
            <w:shd w:val="clear" w:color="auto" w:fill="auto"/>
          </w:tcPr>
          <w:p w14:paraId="34EF70AF"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в виде денежных средств, признанных бесхозяйными (в случае невостребованности средств, поступивших в качестве обеспечения закупки, после истечения срока исковой давности)</w:t>
            </w:r>
          </w:p>
        </w:tc>
        <w:tc>
          <w:tcPr>
            <w:tcW w:w="274" w:type="pct"/>
            <w:shd w:val="clear" w:color="auto" w:fill="auto"/>
          </w:tcPr>
          <w:p w14:paraId="60C2C9DB"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w:t>
            </w:r>
          </w:p>
        </w:tc>
        <w:tc>
          <w:tcPr>
            <w:tcW w:w="326" w:type="pct"/>
            <w:shd w:val="clear" w:color="auto" w:fill="auto"/>
          </w:tcPr>
          <w:p w14:paraId="2BC6C00F"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189</w:t>
            </w:r>
          </w:p>
        </w:tc>
        <w:tc>
          <w:tcPr>
            <w:tcW w:w="987" w:type="pct"/>
            <w:shd w:val="clear" w:color="auto" w:fill="auto"/>
          </w:tcPr>
          <w:p w14:paraId="02C2CFB4" w14:textId="72C5A74A" w:rsidR="00AC569B" w:rsidRPr="008A780C" w:rsidRDefault="00BA0F99"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w:t>
            </w:r>
            <w:r w:rsidR="00AC569B" w:rsidRPr="008A780C">
              <w:rPr>
                <w:rFonts w:ascii="Times New Roman" w:hAnsi="Times New Roman"/>
                <w:color w:val="000000" w:themeColor="text1"/>
                <w:sz w:val="20"/>
                <w:szCs w:val="20"/>
              </w:rPr>
              <w:t xml:space="preserve"> составе доходов текущего периода</w:t>
            </w:r>
          </w:p>
        </w:tc>
        <w:tc>
          <w:tcPr>
            <w:tcW w:w="1040" w:type="pct"/>
            <w:shd w:val="clear" w:color="auto" w:fill="auto"/>
          </w:tcPr>
          <w:p w14:paraId="06A6CE1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вступления в законную силу решения суда</w:t>
            </w:r>
          </w:p>
          <w:p w14:paraId="483DD7F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поступления документов</w:t>
            </w:r>
          </w:p>
        </w:tc>
        <w:tc>
          <w:tcPr>
            <w:tcW w:w="963" w:type="pct"/>
            <w:shd w:val="clear" w:color="auto" w:fill="auto"/>
          </w:tcPr>
          <w:p w14:paraId="0793471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Судебное решение, принятого вследствие невостребованности средств в течение срока исковой давности;</w:t>
            </w:r>
          </w:p>
          <w:p w14:paraId="381AE72B"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документы, подтверждающие отсутствие требований со стороны правопреемников;</w:t>
            </w:r>
          </w:p>
          <w:p w14:paraId="7B231DBB"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Бухгалтерская справка (ф. 0504833)</w:t>
            </w:r>
          </w:p>
        </w:tc>
      </w:tr>
      <w:tr w:rsidR="008A780C" w:rsidRPr="008A780C" w14:paraId="33FE7882" w14:textId="77777777" w:rsidTr="003921C2">
        <w:tc>
          <w:tcPr>
            <w:tcW w:w="639" w:type="pct"/>
            <w:shd w:val="clear" w:color="auto" w:fill="auto"/>
          </w:tcPr>
          <w:p w14:paraId="4CF4ED9A"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 xml:space="preserve">Безвозмездные неденежные </w:t>
            </w:r>
            <w:r w:rsidRPr="008A780C">
              <w:rPr>
                <w:color w:val="000000" w:themeColor="text1"/>
                <w:sz w:val="20"/>
              </w:rPr>
              <w:lastRenderedPageBreak/>
              <w:t>поступления текущего характера от сектора государственного управления и организаций государственного сектора</w:t>
            </w:r>
          </w:p>
        </w:tc>
        <w:tc>
          <w:tcPr>
            <w:tcW w:w="771" w:type="pct"/>
            <w:shd w:val="clear" w:color="auto" w:fill="auto"/>
          </w:tcPr>
          <w:p w14:paraId="6B4C18F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 xml:space="preserve">Доходы в виде безвозмездных неденежных поступления текущего </w:t>
            </w:r>
            <w:r w:rsidRPr="008A780C">
              <w:rPr>
                <w:rFonts w:ascii="Times New Roman" w:hAnsi="Times New Roman"/>
                <w:color w:val="000000" w:themeColor="text1"/>
                <w:sz w:val="20"/>
                <w:szCs w:val="20"/>
              </w:rPr>
              <w:lastRenderedPageBreak/>
              <w:t>характера</w:t>
            </w:r>
            <w:r w:rsidRPr="008A780C">
              <w:rPr>
                <w:color w:val="000000" w:themeColor="text1"/>
              </w:rPr>
              <w:t xml:space="preserve"> </w:t>
            </w:r>
            <w:r w:rsidRPr="008A780C">
              <w:rPr>
                <w:rFonts w:ascii="Times New Roman" w:hAnsi="Times New Roman"/>
                <w:color w:val="000000" w:themeColor="text1"/>
                <w:sz w:val="20"/>
                <w:szCs w:val="20"/>
              </w:rPr>
              <w:t>от сектора государственного управления и организаций государственного сектора</w:t>
            </w:r>
          </w:p>
        </w:tc>
        <w:tc>
          <w:tcPr>
            <w:tcW w:w="274" w:type="pct"/>
            <w:shd w:val="clear" w:color="auto" w:fill="auto"/>
          </w:tcPr>
          <w:p w14:paraId="61679F43"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4</w:t>
            </w:r>
          </w:p>
        </w:tc>
        <w:tc>
          <w:tcPr>
            <w:tcW w:w="326" w:type="pct"/>
            <w:shd w:val="clear" w:color="auto" w:fill="auto"/>
          </w:tcPr>
          <w:p w14:paraId="5F55C932"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191</w:t>
            </w:r>
          </w:p>
        </w:tc>
        <w:tc>
          <w:tcPr>
            <w:tcW w:w="987" w:type="pct"/>
            <w:shd w:val="clear" w:color="auto" w:fill="auto"/>
          </w:tcPr>
          <w:p w14:paraId="791466AA" w14:textId="77777777" w:rsidR="00AC569B" w:rsidRPr="008A780C" w:rsidRDefault="00AC569B" w:rsidP="003921C2">
            <w:pPr>
              <w:pStyle w:val="af0"/>
              <w:jc w:val="both"/>
              <w:rPr>
                <w:rFonts w:ascii="Times New Roman" w:eastAsia="Times New Roman" w:hAnsi="Times New Roman"/>
                <w:color w:val="000000" w:themeColor="text1"/>
                <w:sz w:val="20"/>
                <w:szCs w:val="20"/>
                <w:lang w:eastAsia="ru-RU"/>
              </w:rPr>
            </w:pPr>
            <w:r w:rsidRPr="008A780C">
              <w:rPr>
                <w:rFonts w:ascii="Times New Roman" w:eastAsia="Times New Roman" w:hAnsi="Times New Roman"/>
                <w:color w:val="000000" w:themeColor="text1"/>
                <w:sz w:val="20"/>
                <w:szCs w:val="20"/>
                <w:lang w:eastAsia="ru-RU"/>
              </w:rPr>
              <w:t xml:space="preserve">В составе доходов текущего периода в оценке, определенной передающей стороной (при получении от собственника </w:t>
            </w:r>
            <w:r w:rsidRPr="008A780C">
              <w:rPr>
                <w:rFonts w:ascii="Times New Roman" w:eastAsia="Times New Roman" w:hAnsi="Times New Roman"/>
                <w:color w:val="000000" w:themeColor="text1"/>
                <w:sz w:val="20"/>
                <w:szCs w:val="20"/>
                <w:lang w:eastAsia="ru-RU"/>
              </w:rPr>
              <w:lastRenderedPageBreak/>
              <w:t>(учредителя) или от иной организации бюджетной сферы).</w:t>
            </w:r>
          </w:p>
          <w:p w14:paraId="1EB3905B" w14:textId="77777777" w:rsidR="00AC569B" w:rsidRPr="008A780C" w:rsidRDefault="00AC569B" w:rsidP="003921C2">
            <w:pPr>
              <w:pStyle w:val="af0"/>
              <w:jc w:val="both"/>
              <w:rPr>
                <w:rFonts w:ascii="Times New Roman" w:eastAsia="Times New Roman" w:hAnsi="Times New Roman"/>
                <w:color w:val="000000" w:themeColor="text1"/>
                <w:sz w:val="20"/>
                <w:szCs w:val="20"/>
                <w:lang w:eastAsia="ru-RU"/>
              </w:rPr>
            </w:pPr>
            <w:r w:rsidRPr="008A780C">
              <w:rPr>
                <w:rFonts w:ascii="Times New Roman" w:eastAsia="Times New Roman" w:hAnsi="Times New Roman"/>
                <w:color w:val="000000" w:themeColor="text1"/>
                <w:sz w:val="20"/>
                <w:szCs w:val="20"/>
                <w:lang w:eastAsia="ru-RU"/>
              </w:rPr>
              <w:t>В составе доходов текущего периода по справедливой стоимости (в иных случаях).</w:t>
            </w:r>
          </w:p>
        </w:tc>
        <w:tc>
          <w:tcPr>
            <w:tcW w:w="1040" w:type="pct"/>
            <w:shd w:val="clear" w:color="auto" w:fill="auto"/>
          </w:tcPr>
          <w:p w14:paraId="69B5ABA1"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На дату подписания документов о приеме-передаче активов</w:t>
            </w:r>
          </w:p>
        </w:tc>
        <w:tc>
          <w:tcPr>
            <w:tcW w:w="963" w:type="pct"/>
            <w:shd w:val="clear" w:color="auto" w:fill="auto"/>
          </w:tcPr>
          <w:p w14:paraId="79861EA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Извещение (ф. 0504805);</w:t>
            </w:r>
          </w:p>
          <w:p w14:paraId="29529402"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Товарные накладные;</w:t>
            </w:r>
          </w:p>
          <w:p w14:paraId="6004D223"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Акты приема-передачи</w:t>
            </w:r>
          </w:p>
        </w:tc>
      </w:tr>
      <w:tr w:rsidR="008A780C" w:rsidRPr="008A780C" w14:paraId="2DC9BAC2" w14:textId="77777777" w:rsidTr="003921C2">
        <w:tc>
          <w:tcPr>
            <w:tcW w:w="639" w:type="pct"/>
            <w:shd w:val="clear" w:color="auto" w:fill="auto"/>
          </w:tcPr>
          <w:p w14:paraId="4461ED5E"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Безвозмездные неденежные поступления капитального характера от сектора государственного управления и организаций государственного сектора</w:t>
            </w:r>
          </w:p>
        </w:tc>
        <w:tc>
          <w:tcPr>
            <w:tcW w:w="771" w:type="pct"/>
            <w:shd w:val="clear" w:color="auto" w:fill="auto"/>
          </w:tcPr>
          <w:p w14:paraId="7BDBF654"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в виде безвозмездных неденежных поступления капитального характера</w:t>
            </w:r>
            <w:r w:rsidRPr="008A780C">
              <w:rPr>
                <w:color w:val="000000" w:themeColor="text1"/>
              </w:rPr>
              <w:t xml:space="preserve"> </w:t>
            </w:r>
            <w:r w:rsidRPr="008A780C">
              <w:rPr>
                <w:rFonts w:ascii="Times New Roman" w:hAnsi="Times New Roman"/>
                <w:color w:val="000000" w:themeColor="text1"/>
                <w:sz w:val="20"/>
                <w:szCs w:val="20"/>
              </w:rPr>
              <w:t>от сектора государственного управления и организаций государственного сектора</w:t>
            </w:r>
          </w:p>
        </w:tc>
        <w:tc>
          <w:tcPr>
            <w:tcW w:w="274" w:type="pct"/>
            <w:shd w:val="clear" w:color="auto" w:fill="auto"/>
          </w:tcPr>
          <w:p w14:paraId="4085E3C9"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4</w:t>
            </w:r>
          </w:p>
        </w:tc>
        <w:tc>
          <w:tcPr>
            <w:tcW w:w="326" w:type="pct"/>
            <w:shd w:val="clear" w:color="auto" w:fill="auto"/>
          </w:tcPr>
          <w:p w14:paraId="6B8065D1"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195</w:t>
            </w:r>
          </w:p>
        </w:tc>
        <w:tc>
          <w:tcPr>
            <w:tcW w:w="987" w:type="pct"/>
            <w:shd w:val="clear" w:color="auto" w:fill="auto"/>
          </w:tcPr>
          <w:p w14:paraId="37CEEDED" w14:textId="77777777" w:rsidR="00AC569B" w:rsidRPr="008A780C" w:rsidRDefault="00AC569B" w:rsidP="003921C2">
            <w:pPr>
              <w:pStyle w:val="af0"/>
              <w:jc w:val="both"/>
              <w:rPr>
                <w:rFonts w:ascii="Times New Roman" w:eastAsia="Times New Roman" w:hAnsi="Times New Roman"/>
                <w:color w:val="000000" w:themeColor="text1"/>
                <w:sz w:val="20"/>
                <w:szCs w:val="20"/>
                <w:lang w:eastAsia="ru-RU"/>
              </w:rPr>
            </w:pPr>
            <w:r w:rsidRPr="008A780C">
              <w:rPr>
                <w:rFonts w:ascii="Times New Roman" w:eastAsia="Times New Roman" w:hAnsi="Times New Roman"/>
                <w:color w:val="000000" w:themeColor="text1"/>
                <w:sz w:val="20"/>
                <w:szCs w:val="20"/>
                <w:lang w:eastAsia="ru-RU"/>
              </w:rPr>
              <w:t>В составе доходов текущего периода в оценке, определенной передающей стороной (при получении от собственника (учредителя) или от иной организации бюджетной сферы).</w:t>
            </w:r>
          </w:p>
          <w:p w14:paraId="188A5F43" w14:textId="77777777" w:rsidR="00AC569B" w:rsidRPr="008A780C" w:rsidRDefault="00AC569B" w:rsidP="003921C2">
            <w:pPr>
              <w:pStyle w:val="af0"/>
              <w:jc w:val="both"/>
              <w:rPr>
                <w:rFonts w:ascii="Times New Roman" w:eastAsia="Times New Roman" w:hAnsi="Times New Roman"/>
                <w:color w:val="000000" w:themeColor="text1"/>
                <w:sz w:val="20"/>
                <w:szCs w:val="20"/>
                <w:lang w:eastAsia="ru-RU"/>
              </w:rPr>
            </w:pPr>
            <w:r w:rsidRPr="008A780C">
              <w:rPr>
                <w:rFonts w:ascii="Times New Roman" w:eastAsia="Times New Roman" w:hAnsi="Times New Roman"/>
                <w:color w:val="000000" w:themeColor="text1"/>
                <w:sz w:val="20"/>
                <w:szCs w:val="20"/>
                <w:lang w:eastAsia="ru-RU"/>
              </w:rPr>
              <w:t>В составе доходов текущего периода по справедливой стоимости (в иных случаях).</w:t>
            </w:r>
          </w:p>
        </w:tc>
        <w:tc>
          <w:tcPr>
            <w:tcW w:w="1040" w:type="pct"/>
            <w:shd w:val="clear" w:color="auto" w:fill="auto"/>
          </w:tcPr>
          <w:p w14:paraId="0F754FBB"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подписания документов о приеме-передаче активов</w:t>
            </w:r>
          </w:p>
        </w:tc>
        <w:tc>
          <w:tcPr>
            <w:tcW w:w="963" w:type="pct"/>
            <w:shd w:val="clear" w:color="auto" w:fill="auto"/>
          </w:tcPr>
          <w:p w14:paraId="228069D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Извещение (ф. 0504805);</w:t>
            </w:r>
          </w:p>
          <w:p w14:paraId="336A0E3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Товарные накладные;</w:t>
            </w:r>
          </w:p>
          <w:p w14:paraId="06B02009"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Акты приема-передачи</w:t>
            </w:r>
          </w:p>
        </w:tc>
      </w:tr>
      <w:tr w:rsidR="008A780C" w:rsidRPr="008A780C" w14:paraId="7C2C72D6" w14:textId="77777777" w:rsidTr="003921C2">
        <w:tc>
          <w:tcPr>
            <w:tcW w:w="639" w:type="pct"/>
            <w:shd w:val="clear" w:color="auto" w:fill="auto"/>
          </w:tcPr>
          <w:p w14:paraId="2F0E74E0"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 xml:space="preserve">Безвозмездные неденежные поступления текущего характера от организаций (за исключением сектора государственного управления и организаций </w:t>
            </w:r>
            <w:r w:rsidRPr="008A780C">
              <w:rPr>
                <w:color w:val="000000" w:themeColor="text1"/>
                <w:sz w:val="20"/>
              </w:rPr>
              <w:lastRenderedPageBreak/>
              <w:t>государственного сектора)</w:t>
            </w:r>
          </w:p>
        </w:tc>
        <w:tc>
          <w:tcPr>
            <w:tcW w:w="771" w:type="pct"/>
            <w:shd w:val="clear" w:color="auto" w:fill="auto"/>
          </w:tcPr>
          <w:p w14:paraId="58A68B64"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Доходы в виде безвозмездных неденежных поступлений текущего характера от организаций (за исключением сектора государственного управления и организаций государственного сектора)</w:t>
            </w:r>
          </w:p>
        </w:tc>
        <w:tc>
          <w:tcPr>
            <w:tcW w:w="274" w:type="pct"/>
            <w:vMerge w:val="restart"/>
            <w:shd w:val="clear" w:color="auto" w:fill="auto"/>
          </w:tcPr>
          <w:p w14:paraId="083E6940"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w:t>
            </w:r>
          </w:p>
        </w:tc>
        <w:tc>
          <w:tcPr>
            <w:tcW w:w="326" w:type="pct"/>
            <w:shd w:val="clear" w:color="auto" w:fill="auto"/>
          </w:tcPr>
          <w:p w14:paraId="5D5881A2"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192</w:t>
            </w:r>
          </w:p>
        </w:tc>
        <w:tc>
          <w:tcPr>
            <w:tcW w:w="987" w:type="pct"/>
            <w:shd w:val="clear" w:color="auto" w:fill="auto"/>
          </w:tcPr>
          <w:p w14:paraId="2772055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текущего периода</w:t>
            </w:r>
          </w:p>
        </w:tc>
        <w:tc>
          <w:tcPr>
            <w:tcW w:w="1040" w:type="pct"/>
            <w:shd w:val="clear" w:color="auto" w:fill="auto"/>
          </w:tcPr>
          <w:p w14:paraId="5C4373C8"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подписания документов о приеме-передаче активов</w:t>
            </w:r>
          </w:p>
        </w:tc>
        <w:tc>
          <w:tcPr>
            <w:tcW w:w="963" w:type="pct"/>
            <w:shd w:val="clear" w:color="auto" w:fill="auto"/>
          </w:tcPr>
          <w:p w14:paraId="22BD9AB2"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Товарные накладные;</w:t>
            </w:r>
          </w:p>
          <w:p w14:paraId="5EE46CB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Акты приема-передачи</w:t>
            </w:r>
          </w:p>
        </w:tc>
      </w:tr>
      <w:tr w:rsidR="008A780C" w:rsidRPr="008A780C" w14:paraId="4E1BFED3" w14:textId="77777777" w:rsidTr="003921C2">
        <w:tc>
          <w:tcPr>
            <w:tcW w:w="639" w:type="pct"/>
            <w:shd w:val="clear" w:color="auto" w:fill="auto"/>
          </w:tcPr>
          <w:p w14:paraId="503E7653"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Безвозмездные неденежные поступления текущего характера от физических лиц</w:t>
            </w:r>
          </w:p>
        </w:tc>
        <w:tc>
          <w:tcPr>
            <w:tcW w:w="771" w:type="pct"/>
            <w:shd w:val="clear" w:color="auto" w:fill="auto"/>
          </w:tcPr>
          <w:p w14:paraId="074E2E4A"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в виде безвозмездных неденежных поступлений текущего характера от физических лиц</w:t>
            </w:r>
          </w:p>
        </w:tc>
        <w:tc>
          <w:tcPr>
            <w:tcW w:w="274" w:type="pct"/>
            <w:vMerge/>
            <w:shd w:val="clear" w:color="auto" w:fill="auto"/>
          </w:tcPr>
          <w:p w14:paraId="5D528215" w14:textId="77777777" w:rsidR="00AC569B" w:rsidRPr="008A780C" w:rsidRDefault="00AC569B" w:rsidP="003921C2">
            <w:pPr>
              <w:pStyle w:val="af0"/>
              <w:jc w:val="center"/>
              <w:rPr>
                <w:rFonts w:ascii="Times New Roman" w:hAnsi="Times New Roman"/>
                <w:color w:val="000000" w:themeColor="text1"/>
                <w:sz w:val="20"/>
                <w:szCs w:val="20"/>
              </w:rPr>
            </w:pPr>
          </w:p>
        </w:tc>
        <w:tc>
          <w:tcPr>
            <w:tcW w:w="326" w:type="pct"/>
            <w:shd w:val="clear" w:color="auto" w:fill="auto"/>
          </w:tcPr>
          <w:p w14:paraId="4155381F"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193</w:t>
            </w:r>
          </w:p>
        </w:tc>
        <w:tc>
          <w:tcPr>
            <w:tcW w:w="987" w:type="pct"/>
            <w:shd w:val="clear" w:color="auto" w:fill="auto"/>
          </w:tcPr>
          <w:p w14:paraId="7D56C49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текущего периода</w:t>
            </w:r>
          </w:p>
        </w:tc>
        <w:tc>
          <w:tcPr>
            <w:tcW w:w="1040" w:type="pct"/>
            <w:shd w:val="clear" w:color="auto" w:fill="auto"/>
          </w:tcPr>
          <w:p w14:paraId="04C0D211"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подписания документов о приеме-передаче активов</w:t>
            </w:r>
          </w:p>
        </w:tc>
        <w:tc>
          <w:tcPr>
            <w:tcW w:w="963" w:type="pct"/>
            <w:shd w:val="clear" w:color="auto" w:fill="auto"/>
          </w:tcPr>
          <w:p w14:paraId="7447775E"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Товарные накладные;</w:t>
            </w:r>
          </w:p>
          <w:p w14:paraId="74BB3CE4"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Акты приема-передачи</w:t>
            </w:r>
          </w:p>
        </w:tc>
      </w:tr>
      <w:tr w:rsidR="008A780C" w:rsidRPr="008A780C" w14:paraId="6DB10199" w14:textId="77777777" w:rsidTr="003921C2">
        <w:tc>
          <w:tcPr>
            <w:tcW w:w="639" w:type="pct"/>
            <w:shd w:val="clear" w:color="auto" w:fill="auto"/>
          </w:tcPr>
          <w:p w14:paraId="230BB235"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Безвозмездные неденежные поступления капитального характера от организаций (за исключением сектора государственного управления и организаций государственного сектора)</w:t>
            </w:r>
          </w:p>
        </w:tc>
        <w:tc>
          <w:tcPr>
            <w:tcW w:w="771" w:type="pct"/>
            <w:shd w:val="clear" w:color="auto" w:fill="auto"/>
          </w:tcPr>
          <w:p w14:paraId="12C04EA8"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в виде безвозмездных неденежных поступлений капитального характера от организаций (за исключением сектора государственного управления и организаций государственного сектора)</w:t>
            </w:r>
          </w:p>
          <w:p w14:paraId="76964DBB" w14:textId="77777777" w:rsidR="00AC569B" w:rsidRPr="008A780C" w:rsidRDefault="00AC569B" w:rsidP="003921C2">
            <w:pPr>
              <w:pStyle w:val="af0"/>
              <w:jc w:val="both"/>
              <w:rPr>
                <w:rFonts w:ascii="Times New Roman" w:hAnsi="Times New Roman"/>
                <w:color w:val="000000" w:themeColor="text1"/>
                <w:sz w:val="20"/>
                <w:szCs w:val="20"/>
              </w:rPr>
            </w:pPr>
          </w:p>
        </w:tc>
        <w:tc>
          <w:tcPr>
            <w:tcW w:w="274" w:type="pct"/>
            <w:vMerge/>
            <w:shd w:val="clear" w:color="auto" w:fill="auto"/>
          </w:tcPr>
          <w:p w14:paraId="7F3102CE" w14:textId="77777777" w:rsidR="00AC569B" w:rsidRPr="008A780C" w:rsidRDefault="00AC569B" w:rsidP="003921C2">
            <w:pPr>
              <w:pStyle w:val="af0"/>
              <w:jc w:val="center"/>
              <w:rPr>
                <w:rFonts w:ascii="Times New Roman" w:hAnsi="Times New Roman"/>
                <w:color w:val="000000" w:themeColor="text1"/>
                <w:sz w:val="20"/>
                <w:szCs w:val="20"/>
              </w:rPr>
            </w:pPr>
          </w:p>
        </w:tc>
        <w:tc>
          <w:tcPr>
            <w:tcW w:w="326" w:type="pct"/>
            <w:shd w:val="clear" w:color="auto" w:fill="auto"/>
          </w:tcPr>
          <w:p w14:paraId="16458D0D"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196</w:t>
            </w:r>
          </w:p>
        </w:tc>
        <w:tc>
          <w:tcPr>
            <w:tcW w:w="987" w:type="pct"/>
            <w:shd w:val="clear" w:color="auto" w:fill="auto"/>
          </w:tcPr>
          <w:p w14:paraId="0540FB13"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текущего периода</w:t>
            </w:r>
          </w:p>
        </w:tc>
        <w:tc>
          <w:tcPr>
            <w:tcW w:w="1040" w:type="pct"/>
            <w:shd w:val="clear" w:color="auto" w:fill="auto"/>
          </w:tcPr>
          <w:p w14:paraId="28ECC91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подписания документов о приеме-передаче активов</w:t>
            </w:r>
          </w:p>
        </w:tc>
        <w:tc>
          <w:tcPr>
            <w:tcW w:w="963" w:type="pct"/>
            <w:shd w:val="clear" w:color="auto" w:fill="auto"/>
          </w:tcPr>
          <w:p w14:paraId="1EEB523F"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Товарные накладные;</w:t>
            </w:r>
          </w:p>
          <w:p w14:paraId="44BEFB0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Акты приема-передачи</w:t>
            </w:r>
          </w:p>
        </w:tc>
      </w:tr>
      <w:tr w:rsidR="008A780C" w:rsidRPr="008A780C" w14:paraId="2C87BB23" w14:textId="77777777" w:rsidTr="003921C2">
        <w:tc>
          <w:tcPr>
            <w:tcW w:w="639" w:type="pct"/>
            <w:shd w:val="clear" w:color="auto" w:fill="auto"/>
          </w:tcPr>
          <w:p w14:paraId="3A97446B"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 xml:space="preserve">Безвозмездные неденежные поступления капитального характера от </w:t>
            </w:r>
            <w:r w:rsidRPr="008A780C">
              <w:rPr>
                <w:color w:val="000000" w:themeColor="text1"/>
                <w:sz w:val="20"/>
              </w:rPr>
              <w:lastRenderedPageBreak/>
              <w:t>физических лиц</w:t>
            </w:r>
          </w:p>
        </w:tc>
        <w:tc>
          <w:tcPr>
            <w:tcW w:w="771" w:type="pct"/>
            <w:shd w:val="clear" w:color="auto" w:fill="auto"/>
          </w:tcPr>
          <w:p w14:paraId="58287DD5"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Доходы в виде безвозмездных неденежных поступлений капитального характера от физических лиц</w:t>
            </w:r>
          </w:p>
        </w:tc>
        <w:tc>
          <w:tcPr>
            <w:tcW w:w="274" w:type="pct"/>
            <w:vMerge/>
            <w:shd w:val="clear" w:color="auto" w:fill="auto"/>
          </w:tcPr>
          <w:p w14:paraId="247040BA" w14:textId="77777777" w:rsidR="00AC569B" w:rsidRPr="008A780C" w:rsidRDefault="00AC569B" w:rsidP="003921C2">
            <w:pPr>
              <w:pStyle w:val="af0"/>
              <w:jc w:val="center"/>
              <w:rPr>
                <w:rFonts w:ascii="Times New Roman" w:hAnsi="Times New Roman"/>
                <w:color w:val="000000" w:themeColor="text1"/>
                <w:sz w:val="20"/>
                <w:szCs w:val="20"/>
              </w:rPr>
            </w:pPr>
          </w:p>
        </w:tc>
        <w:tc>
          <w:tcPr>
            <w:tcW w:w="326" w:type="pct"/>
            <w:shd w:val="clear" w:color="auto" w:fill="auto"/>
          </w:tcPr>
          <w:p w14:paraId="016FEC14"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197</w:t>
            </w:r>
          </w:p>
        </w:tc>
        <w:tc>
          <w:tcPr>
            <w:tcW w:w="987" w:type="pct"/>
            <w:shd w:val="clear" w:color="auto" w:fill="auto"/>
          </w:tcPr>
          <w:p w14:paraId="3DC059D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текущего периода</w:t>
            </w:r>
          </w:p>
        </w:tc>
        <w:tc>
          <w:tcPr>
            <w:tcW w:w="1040" w:type="pct"/>
            <w:shd w:val="clear" w:color="auto" w:fill="auto"/>
          </w:tcPr>
          <w:p w14:paraId="174344C8"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подписания документов о приеме-передаче активов</w:t>
            </w:r>
          </w:p>
        </w:tc>
        <w:tc>
          <w:tcPr>
            <w:tcW w:w="963" w:type="pct"/>
            <w:shd w:val="clear" w:color="auto" w:fill="auto"/>
          </w:tcPr>
          <w:p w14:paraId="0AB26A0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Товарные накладные;</w:t>
            </w:r>
          </w:p>
          <w:p w14:paraId="799A38F3"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Акты приема-передачи</w:t>
            </w:r>
          </w:p>
        </w:tc>
      </w:tr>
      <w:tr w:rsidR="00AC569B" w:rsidRPr="008A780C" w14:paraId="52757838" w14:textId="77777777" w:rsidTr="003921C2">
        <w:tc>
          <w:tcPr>
            <w:tcW w:w="639" w:type="pct"/>
            <w:shd w:val="clear" w:color="auto" w:fill="auto"/>
          </w:tcPr>
          <w:p w14:paraId="6E23071A" w14:textId="77777777" w:rsidR="00AC569B" w:rsidRPr="008A780C" w:rsidRDefault="00AC569B" w:rsidP="003921C2">
            <w:pPr>
              <w:autoSpaceDE w:val="0"/>
              <w:autoSpaceDN w:val="0"/>
              <w:adjustRightInd w:val="0"/>
              <w:ind w:firstLine="0"/>
              <w:rPr>
                <w:color w:val="000000" w:themeColor="text1"/>
                <w:sz w:val="20"/>
              </w:rPr>
            </w:pPr>
            <w:r w:rsidRPr="008A780C">
              <w:rPr>
                <w:color w:val="000000" w:themeColor="text1"/>
                <w:sz w:val="20"/>
              </w:rPr>
              <w:t>Прочие неденежные безвозмездные поступления</w:t>
            </w:r>
          </w:p>
        </w:tc>
        <w:tc>
          <w:tcPr>
            <w:tcW w:w="771" w:type="pct"/>
            <w:shd w:val="clear" w:color="auto" w:fill="auto"/>
          </w:tcPr>
          <w:p w14:paraId="50D46508"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к учету неучтенных объектов нефинансовых активов, выявленных при инвентаризации, иных материалов (возвратных материалов), остающихся в распоряжении субъекта централизованного учета для хозяйственных нужд по результатам проведения ремонтных работ</w:t>
            </w:r>
          </w:p>
        </w:tc>
        <w:tc>
          <w:tcPr>
            <w:tcW w:w="274" w:type="pct"/>
            <w:shd w:val="clear" w:color="auto" w:fill="auto"/>
          </w:tcPr>
          <w:p w14:paraId="7F34D605"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2,4,7</w:t>
            </w:r>
          </w:p>
        </w:tc>
        <w:tc>
          <w:tcPr>
            <w:tcW w:w="326" w:type="pct"/>
            <w:shd w:val="clear" w:color="auto" w:fill="auto"/>
          </w:tcPr>
          <w:p w14:paraId="29037029" w14:textId="77777777" w:rsidR="00AC569B" w:rsidRPr="008A780C" w:rsidRDefault="00AC569B"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199</w:t>
            </w:r>
          </w:p>
        </w:tc>
        <w:tc>
          <w:tcPr>
            <w:tcW w:w="987" w:type="pct"/>
            <w:shd w:val="clear" w:color="auto" w:fill="auto"/>
          </w:tcPr>
          <w:p w14:paraId="03F28F91"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Доходы текущего периода по справедливой стоимости</w:t>
            </w:r>
          </w:p>
        </w:tc>
        <w:tc>
          <w:tcPr>
            <w:tcW w:w="1040" w:type="pct"/>
            <w:shd w:val="clear" w:color="auto" w:fill="auto"/>
          </w:tcPr>
          <w:p w14:paraId="0B7A69C6"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оформления документов по результатам инвентаризации</w:t>
            </w:r>
          </w:p>
        </w:tc>
        <w:tc>
          <w:tcPr>
            <w:tcW w:w="963" w:type="pct"/>
            <w:shd w:val="clear" w:color="auto" w:fill="auto"/>
          </w:tcPr>
          <w:p w14:paraId="723877F7"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о результатах инвентаризации (ф. 0504835);</w:t>
            </w:r>
          </w:p>
          <w:p w14:paraId="7B5F30EB"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Протокол (решение) комиссии по поступлению и выбытию активов об определении текущей оценочной стоимости (неунифицированная форма);</w:t>
            </w:r>
          </w:p>
          <w:p w14:paraId="0DE4A0AF"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о приеме-передаче объектов нефинансовых активов (ф. 0504101);</w:t>
            </w:r>
          </w:p>
          <w:p w14:paraId="16F5100D" w14:textId="77777777" w:rsidR="00AC569B" w:rsidRPr="008A780C" w:rsidRDefault="00AC569B"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Приходный ордер на приемку материальных ценностей (нефинансовых активов) (ф. 0504207)</w:t>
            </w:r>
          </w:p>
        </w:tc>
      </w:tr>
    </w:tbl>
    <w:p w14:paraId="5F97C9B3" w14:textId="77777777" w:rsidR="00BA0F99" w:rsidRPr="008A780C" w:rsidRDefault="00BA0F99" w:rsidP="00BA0F99">
      <w:pPr>
        <w:spacing w:after="250" w:line="259" w:lineRule="auto"/>
        <w:ind w:left="0" w:firstLine="0"/>
        <w:rPr>
          <w:b/>
          <w:color w:val="000000" w:themeColor="text1"/>
          <w:sz w:val="32"/>
        </w:rPr>
        <w:sectPr w:rsidR="00BA0F99" w:rsidRPr="008A780C" w:rsidSect="005E6943">
          <w:pgSz w:w="16838" w:h="11906" w:orient="landscape"/>
          <w:pgMar w:top="1106" w:right="567" w:bottom="561" w:left="1179" w:header="720" w:footer="692" w:gutter="0"/>
          <w:pgNumType w:start="2"/>
          <w:cols w:space="720"/>
        </w:sectPr>
      </w:pPr>
    </w:p>
    <w:p w14:paraId="21F99AC9" w14:textId="77777777" w:rsidR="00E279A7" w:rsidRPr="008A780C" w:rsidRDefault="00E279A7" w:rsidP="008A780C">
      <w:pPr>
        <w:pStyle w:val="af0"/>
        <w:spacing w:line="276" w:lineRule="auto"/>
        <w:ind w:firstLine="709"/>
        <w:jc w:val="both"/>
        <w:outlineLvl w:val="1"/>
        <w:rPr>
          <w:rFonts w:ascii="Times New Roman" w:hAnsi="Times New Roman"/>
          <w:b/>
          <w:color w:val="000000" w:themeColor="text1"/>
          <w:sz w:val="24"/>
          <w:szCs w:val="24"/>
        </w:rPr>
      </w:pPr>
      <w:bookmarkStart w:id="68" w:name="_Toc14946391"/>
      <w:bookmarkStart w:id="69" w:name="_Toc146539374"/>
      <w:r w:rsidRPr="008A780C">
        <w:rPr>
          <w:rFonts w:ascii="Times New Roman" w:hAnsi="Times New Roman"/>
          <w:b/>
          <w:color w:val="000000" w:themeColor="text1"/>
          <w:sz w:val="24"/>
          <w:szCs w:val="24"/>
        </w:rPr>
        <w:lastRenderedPageBreak/>
        <w:t>2.4. Расходы</w:t>
      </w:r>
      <w:bookmarkEnd w:id="68"/>
      <w:bookmarkEnd w:id="69"/>
      <w:r w:rsidRPr="008A780C">
        <w:rPr>
          <w:rFonts w:ascii="Times New Roman" w:hAnsi="Times New Roman"/>
          <w:b/>
          <w:color w:val="000000" w:themeColor="text1"/>
          <w:sz w:val="24"/>
          <w:szCs w:val="24"/>
        </w:rPr>
        <w:t xml:space="preserve"> </w:t>
      </w:r>
    </w:p>
    <w:p w14:paraId="7FB3E011"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2.4.1.</w:t>
      </w:r>
      <w:r w:rsidRPr="008A780C">
        <w:rPr>
          <w:rFonts w:ascii="Times New Roman" w:hAnsi="Times New Roman"/>
          <w:color w:val="000000" w:themeColor="text1"/>
          <w:sz w:val="24"/>
          <w:szCs w:val="24"/>
        </w:rPr>
        <w:tab/>
        <w:t>В составе расходов будущих периодов на счете 0.401.50.000 «Расходы будущих периодов» отражаются расходы, связанные с:</w:t>
      </w:r>
    </w:p>
    <w:p w14:paraId="32A7DE38"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страхованием имущества, гражданской ответственности;</w:t>
      </w:r>
    </w:p>
    <w:p w14:paraId="6D04CF80"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выплатой по ежегодному оплачиваемому отпуску, за неотработанные дни отпуска;</w:t>
      </w:r>
    </w:p>
    <w:p w14:paraId="6C995470"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приобретением прав пользования на результаты интеллектуальной деятельности, срок полезного использования которых составляет не более 12 месяцев, но переходит за пределы года их приобретения (создания);</w:t>
      </w:r>
    </w:p>
    <w:p w14:paraId="51493F1A"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другие аналогичные расходы.</w:t>
      </w:r>
    </w:p>
    <w:p w14:paraId="0206B060"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Списание расходов будущих периодов на финансовый результат текущего года осуществляется пропорционально объему услуг (работ) в отчетном периоде, в сумме документально подтвержденных расходов, относящихся к отчетному периоду (если это возможно) или равномерно (ежемесячно) в течение периода, к которому относятся данные расходы.</w:t>
      </w:r>
    </w:p>
    <w:p w14:paraId="1A3ACCF7" w14:textId="4CBBF4AC" w:rsidR="00E279A7" w:rsidRPr="008A780C" w:rsidRDefault="00E279A7"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Списание расходов будущих периодов в части неотработанных дней отпуска на текущие расходы осуществляется ежемесячно с учетом фактической отработки работником каждого месяца на основании Справки о списании расходов будущих периодов по выплатам персоналу и страховым взносам (неунифицированная форма).</w:t>
      </w:r>
    </w:p>
    <w:p w14:paraId="5CD5ED6E" w14:textId="18C416EC"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2.4.2.</w:t>
      </w:r>
      <w:r w:rsidRPr="008A780C">
        <w:rPr>
          <w:rFonts w:ascii="Times New Roman" w:hAnsi="Times New Roman"/>
          <w:color w:val="000000" w:themeColor="text1"/>
          <w:sz w:val="24"/>
          <w:szCs w:val="24"/>
        </w:rPr>
        <w:tab/>
        <w:t>Учет внутриведомственных расчетов между учреждением и уполномоченным органом государственной власти (главным распорядителем бюджетных средств) при передаче с баланса на баланс нефинансовых и финансовых активов осуществляется на основании Извещения (ф.0504805) с применением счета 0.304.04.000 «Внутриведомственные расчеты».</w:t>
      </w:r>
    </w:p>
    <w:p w14:paraId="3134A6FD" w14:textId="3D9AC3EB"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2.4.3. Учет затрат на выполнение работ, оказание услуг ведется на счетах:</w:t>
      </w:r>
    </w:p>
    <w:p w14:paraId="4BF70084"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0.109.60.000 «Себестоимость готовой продукции, работ, услуг»;</w:t>
      </w:r>
    </w:p>
    <w:p w14:paraId="5DDBA22A" w14:textId="77777777" w:rsidR="00E279A7" w:rsidRPr="008A780C" w:rsidRDefault="00E279A7"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0.109.70.000 «Накладные расходы производства готовой продукции, работ, услуг»;</w:t>
      </w:r>
    </w:p>
    <w:p w14:paraId="4DE919C5" w14:textId="77777777" w:rsidR="00E279A7" w:rsidRPr="008A780C" w:rsidRDefault="00E279A7"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0.109.80.000 «Общехозяйственные расходы».</w:t>
      </w:r>
    </w:p>
    <w:p w14:paraId="028E85B8" w14:textId="17ECDFE8" w:rsidR="00E279A7" w:rsidRPr="008A780C" w:rsidRDefault="00E279A7"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t>В целях оптимизации степени полезности учетных данных при допустимом уровне трудоемкости учетных процедур (пункт 134 Инструкции № 157н, пункт 74 ФСБУ «Концептуальные основы бухгалтерского учета и отчетности») учреждение не формирует информацию о накладных расходах на выполнение работ, услуг на счете 0.109.70.000 «Накладные расходы производства готовой продукции, работ, услуг».</w:t>
      </w:r>
    </w:p>
    <w:p w14:paraId="66C04746"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2.4.4.1. В состав расходов, включаемых в себестоимость выполненных работ, оказанных услуг, учитываемых на счете 0.109.60.000 «Себестоимость готовой продукции, работ, услуг», относятся затраты, </w:t>
      </w:r>
      <w:r w:rsidRPr="008A780C">
        <w:rPr>
          <w:rFonts w:ascii="Times New Roman" w:hAnsi="Times New Roman"/>
          <w:b/>
          <w:color w:val="000000" w:themeColor="text1"/>
          <w:sz w:val="24"/>
          <w:szCs w:val="24"/>
        </w:rPr>
        <w:t>непосредственно связанные</w:t>
      </w:r>
      <w:r w:rsidRPr="008A780C">
        <w:rPr>
          <w:rFonts w:ascii="Times New Roman" w:hAnsi="Times New Roman"/>
          <w:color w:val="000000" w:themeColor="text1"/>
          <w:sz w:val="24"/>
          <w:szCs w:val="24"/>
        </w:rPr>
        <w:t xml:space="preserve"> с выполнением конкретного вида работ (оказанием конкретного вида услуг) в рамках одного вида деятельности:</w:t>
      </w:r>
    </w:p>
    <w:p w14:paraId="797B3778" w14:textId="029699AB"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заработная плата работников, непосредственно занятых выполнением работ (оказанием услуг), начисления страховых взносов на заработную плату указанных работников;</w:t>
      </w:r>
    </w:p>
    <w:p w14:paraId="070BFE25"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стоимость использованных для выполнения работ, оказания услуг материальных запасов;</w:t>
      </w:r>
    </w:p>
    <w:p w14:paraId="7221752E"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балансовая стоимость введенных в эксплуатацию основных средств, используемых непосредственно для выполнения конкретного вида работ (оказания конкретного вида услуг), стоимостью до 10 000 рублей включительно;</w:t>
      </w:r>
    </w:p>
    <w:p w14:paraId="08995834"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расходы по содержанию и эксплуатации оборудования, используемого непосредственно при выполнении конкретного вида работ (оказания конкретного вида услуг);</w:t>
      </w:r>
    </w:p>
    <w:p w14:paraId="7DD98B58"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расходы на амортизацию основных средств, используемых непосредственно в ходе выполнения работ, оказания услуг и затраты на их ремонт;</w:t>
      </w:r>
    </w:p>
    <w:p w14:paraId="751BB436" w14:textId="61A65601"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иные виды расходов, непосредственно связанных с выполнение работ (оказанием услуг), например, обучение основного персонала и т.д.</w:t>
      </w:r>
    </w:p>
    <w:p w14:paraId="670CB703"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На счете 0.109.80.000 «Общехозяйственные расходы» учитываются:</w:t>
      </w:r>
    </w:p>
    <w:p w14:paraId="6DD5EC91"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заработная плата с начислениями работников административно-управленческого и вспомогательного персонала;</w:t>
      </w:r>
    </w:p>
    <w:p w14:paraId="42E167E5"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стоимость материальных запасов, введенных в эксплуатацию основных средств стоимостью до 10 000 рублей включительно, использованных для административно-управленческих нужд (например, картриджи, канцелярские и хозяйственные товары, калькуляторы, мебель, приобретенная для нужд администрации и т.д.);</w:t>
      </w:r>
    </w:p>
    <w:p w14:paraId="5C5B8159"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расходы на амортизацию, ремонт основных средств управленческого и общехозяйственного назначения (например, компьютерной техники, кондиционеров и т.д.);</w:t>
      </w:r>
    </w:p>
    <w:p w14:paraId="3D7E2646"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расходы по оплате информационных, аудиторских, консультационных и иных аналогичных услуг для нужд управления;</w:t>
      </w:r>
    </w:p>
    <w:p w14:paraId="2B8F1755"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иные аналогичные виды расходов общехозяйственного назначения (архивирование документов и т.д.).</w:t>
      </w:r>
    </w:p>
    <w:p w14:paraId="2B7EF1CB" w14:textId="6754FCB6"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Общехозяйственные расходы учреждения, произведенные </w:t>
      </w:r>
      <w:r w:rsidR="008A780C" w:rsidRPr="008A780C">
        <w:rPr>
          <w:rFonts w:ascii="Times New Roman" w:hAnsi="Times New Roman"/>
          <w:color w:val="000000" w:themeColor="text1"/>
          <w:sz w:val="24"/>
          <w:szCs w:val="24"/>
        </w:rPr>
        <w:t>за отчетный период (</w:t>
      </w:r>
      <w:r w:rsidR="0026667E">
        <w:rPr>
          <w:rFonts w:ascii="Times New Roman" w:hAnsi="Times New Roman"/>
          <w:color w:val="000000" w:themeColor="text1"/>
          <w:sz w:val="24"/>
          <w:szCs w:val="24"/>
        </w:rPr>
        <w:t>квартал</w:t>
      </w:r>
      <w:r w:rsidR="008A780C" w:rsidRPr="008A780C">
        <w:rPr>
          <w:rFonts w:ascii="Times New Roman" w:hAnsi="Times New Roman"/>
          <w:color w:val="000000" w:themeColor="text1"/>
          <w:sz w:val="24"/>
          <w:szCs w:val="24"/>
        </w:rPr>
        <w:t>),</w:t>
      </w:r>
      <w:r w:rsidRPr="008A780C">
        <w:rPr>
          <w:rFonts w:ascii="Times New Roman" w:hAnsi="Times New Roman"/>
          <w:color w:val="000000" w:themeColor="text1"/>
          <w:sz w:val="24"/>
          <w:szCs w:val="24"/>
        </w:rPr>
        <w:t xml:space="preserve"> распределяются на себестоимость реализованной готовой продукции, оказанных работ, услуг, а в части не распределяемых расходов - на увеличение расходов текущего финансового года.</w:t>
      </w:r>
    </w:p>
    <w:p w14:paraId="3701766C" w14:textId="65601F02"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2.4.4.4. Начисление работникам отпускных, компенсаций, пособий, рассчитываемых исходя из среднего дневного заработка, осуществляется </w:t>
      </w:r>
      <w:r w:rsidR="008A780C" w:rsidRPr="008A780C">
        <w:rPr>
          <w:rFonts w:ascii="Times New Roman" w:hAnsi="Times New Roman"/>
          <w:color w:val="000000" w:themeColor="text1"/>
          <w:sz w:val="24"/>
          <w:szCs w:val="24"/>
        </w:rPr>
        <w:t>бухгалтерией по</w:t>
      </w:r>
      <w:r w:rsidRPr="008A780C">
        <w:rPr>
          <w:rFonts w:ascii="Times New Roman" w:hAnsi="Times New Roman"/>
          <w:color w:val="000000" w:themeColor="text1"/>
          <w:sz w:val="24"/>
          <w:szCs w:val="24"/>
        </w:rPr>
        <w:t xml:space="preserve"> тому источнику финансирования, по которому работнику начислены выплаты, учитываемые для расчета среднего заработка (в разрезе источников финансового обеспечения).</w:t>
      </w:r>
    </w:p>
    <w:p w14:paraId="7E004CE3"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p>
    <w:p w14:paraId="4195A095" w14:textId="77777777" w:rsidR="00E279A7" w:rsidRPr="008A780C" w:rsidRDefault="00E279A7" w:rsidP="008A780C">
      <w:pPr>
        <w:pStyle w:val="af0"/>
        <w:spacing w:line="276" w:lineRule="auto"/>
        <w:ind w:firstLine="709"/>
        <w:jc w:val="both"/>
        <w:rPr>
          <w:rFonts w:ascii="Times New Roman" w:hAnsi="Times New Roman"/>
          <w:bCs/>
          <w:color w:val="000000" w:themeColor="text1"/>
          <w:sz w:val="24"/>
          <w:szCs w:val="24"/>
        </w:rPr>
      </w:pPr>
      <w:r w:rsidRPr="008A780C">
        <w:rPr>
          <w:rFonts w:ascii="Times New Roman" w:hAnsi="Times New Roman"/>
          <w:bCs/>
          <w:color w:val="000000" w:themeColor="text1"/>
          <w:sz w:val="24"/>
          <w:szCs w:val="24"/>
        </w:rPr>
        <w:t>2.4.4.7. Доходы, участвующие в пропорции для распределения общехозяйственных расходов, отраженные по кредиту соответствующих счетов учета:</w:t>
      </w:r>
    </w:p>
    <w:p w14:paraId="243E4AF9"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2.401.10.100 «Доходы текущего финансового года» включают доходы:</w:t>
      </w:r>
    </w:p>
    <w:p w14:paraId="04CEF9F1"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от оказания платных услуг (включая услуги по предоставлению права доступа, проведения технического надзора) физическим и юридическим лицам;</w:t>
      </w:r>
    </w:p>
    <w:p w14:paraId="135750F8"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от реализации материалов, металлолома.</w:t>
      </w:r>
    </w:p>
    <w:p w14:paraId="337AED00" w14:textId="77777777" w:rsidR="00E279A7" w:rsidRPr="008A780C" w:rsidRDefault="00E279A7" w:rsidP="008A780C">
      <w:pPr>
        <w:pStyle w:val="af0"/>
        <w:spacing w:line="276" w:lineRule="auto"/>
        <w:jc w:val="both"/>
        <w:rPr>
          <w:rFonts w:ascii="Times New Roman" w:hAnsi="Times New Roman"/>
          <w:color w:val="000000" w:themeColor="text1"/>
          <w:sz w:val="24"/>
          <w:szCs w:val="24"/>
        </w:rPr>
      </w:pPr>
      <w:bookmarkStart w:id="70" w:name="_Toc9330084"/>
    </w:p>
    <w:p w14:paraId="0DE2FA8F" w14:textId="1A00CBF8"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2.4.</w:t>
      </w:r>
      <w:r w:rsidR="00AE247D" w:rsidRPr="008A780C">
        <w:rPr>
          <w:rFonts w:ascii="Times New Roman" w:hAnsi="Times New Roman"/>
          <w:color w:val="000000" w:themeColor="text1"/>
          <w:sz w:val="24"/>
          <w:szCs w:val="24"/>
        </w:rPr>
        <w:t>5</w:t>
      </w:r>
      <w:r w:rsidRPr="008A780C">
        <w:rPr>
          <w:rFonts w:ascii="Times New Roman" w:hAnsi="Times New Roman"/>
          <w:color w:val="000000" w:themeColor="text1"/>
          <w:sz w:val="24"/>
          <w:szCs w:val="24"/>
        </w:rPr>
        <w:t xml:space="preserve">. Расчеты по выданным под отчет работникам </w:t>
      </w:r>
      <w:r w:rsidR="00BE4C87"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денежны</w:t>
      </w:r>
      <w:r w:rsidR="00BE4C87" w:rsidRPr="008A780C">
        <w:rPr>
          <w:rFonts w:ascii="Times New Roman" w:hAnsi="Times New Roman"/>
          <w:color w:val="000000" w:themeColor="text1"/>
          <w:sz w:val="24"/>
          <w:szCs w:val="24"/>
        </w:rPr>
        <w:t>х</w:t>
      </w:r>
      <w:r w:rsidRPr="008A780C">
        <w:rPr>
          <w:rFonts w:ascii="Times New Roman" w:hAnsi="Times New Roman"/>
          <w:color w:val="000000" w:themeColor="text1"/>
          <w:sz w:val="24"/>
          <w:szCs w:val="24"/>
        </w:rPr>
        <w:t xml:space="preserve"> средств, а также расчеты по выплате подотчетным лицам перерасходов подлежат учету на счете 0.208.00.000 «Расчеты с подотчетными лицами».</w:t>
      </w:r>
    </w:p>
    <w:p w14:paraId="57B30675"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Выдача под отчет денежных средств, документов производится в соответствии с Положением о расчетах с подотчетными лицами (приложение 7 к настоящей учетной политике).</w:t>
      </w:r>
    </w:p>
    <w:p w14:paraId="0A0B8D6D" w14:textId="77777777" w:rsidR="00E279A7" w:rsidRPr="008A780C" w:rsidRDefault="00E279A7"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color w:val="000000" w:themeColor="text1"/>
          <w:sz w:val="24"/>
          <w:szCs w:val="24"/>
        </w:rPr>
        <w:t xml:space="preserve">Для учета расчетов с подотчетными лицами применяется </w:t>
      </w:r>
      <w:r w:rsidRPr="008A780C">
        <w:rPr>
          <w:rFonts w:ascii="Times New Roman" w:hAnsi="Times New Roman"/>
          <w:iCs/>
          <w:color w:val="000000" w:themeColor="text1"/>
          <w:sz w:val="24"/>
          <w:szCs w:val="24"/>
        </w:rPr>
        <w:t>Авансовый отчет (ф. 0504505) / Отчет о расходах подотчетного лица (ф. 0504520).</w:t>
      </w:r>
    </w:p>
    <w:p w14:paraId="783D36AE"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Аналитический учет расчетов с подотчетными лицами ведется в разрезе подотчетных лиц (работников). Отражение операций осуществляется в Журнале по расчетам с подотчетными лицами (ф. 0504071).</w:t>
      </w:r>
    </w:p>
    <w:p w14:paraId="5F67B83B" w14:textId="77777777" w:rsidR="00E279A7" w:rsidRPr="008A780C" w:rsidRDefault="00E279A7" w:rsidP="008A780C">
      <w:pPr>
        <w:pStyle w:val="af0"/>
        <w:spacing w:line="276" w:lineRule="auto"/>
        <w:ind w:firstLine="709"/>
        <w:jc w:val="both"/>
        <w:rPr>
          <w:rFonts w:ascii="Times New Roman" w:hAnsi="Times New Roman"/>
          <w:b/>
          <w:i/>
          <w:color w:val="000000" w:themeColor="text1"/>
          <w:sz w:val="24"/>
          <w:szCs w:val="24"/>
        </w:rPr>
      </w:pPr>
      <w:bookmarkStart w:id="71" w:name="_Toc14946392"/>
    </w:p>
    <w:p w14:paraId="0AE810E3" w14:textId="77777777" w:rsidR="00E279A7" w:rsidRPr="008A780C" w:rsidRDefault="00E279A7" w:rsidP="008A780C">
      <w:pPr>
        <w:pStyle w:val="af0"/>
        <w:spacing w:line="276" w:lineRule="auto"/>
        <w:ind w:firstLine="709"/>
        <w:jc w:val="both"/>
        <w:outlineLvl w:val="1"/>
        <w:rPr>
          <w:rFonts w:ascii="Times New Roman" w:hAnsi="Times New Roman"/>
          <w:b/>
          <w:color w:val="000000" w:themeColor="text1"/>
          <w:sz w:val="24"/>
          <w:szCs w:val="24"/>
        </w:rPr>
      </w:pPr>
      <w:bookmarkStart w:id="72" w:name="_Toc146539375"/>
      <w:bookmarkEnd w:id="70"/>
      <w:bookmarkEnd w:id="71"/>
      <w:r w:rsidRPr="008A780C">
        <w:rPr>
          <w:rFonts w:ascii="Times New Roman" w:hAnsi="Times New Roman"/>
          <w:b/>
          <w:color w:val="000000" w:themeColor="text1"/>
          <w:sz w:val="24"/>
          <w:szCs w:val="24"/>
        </w:rPr>
        <w:t>2.5. Резервы предстоящих расходов</w:t>
      </w:r>
      <w:bookmarkEnd w:id="72"/>
    </w:p>
    <w:p w14:paraId="03DC9E33" w14:textId="21819958"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Порядок признания (принятия к учету) и оценки резервов предстоящих расходов, а также раскрытия информации о резервах в отчетности осуществляется </w:t>
      </w:r>
      <w:r w:rsidR="00BE4C87" w:rsidRPr="008A780C">
        <w:rPr>
          <w:rFonts w:ascii="Times New Roman" w:hAnsi="Times New Roman"/>
          <w:color w:val="000000" w:themeColor="text1"/>
          <w:sz w:val="24"/>
          <w:szCs w:val="24"/>
        </w:rPr>
        <w:t>учреждением</w:t>
      </w:r>
      <w:r w:rsidRPr="008A780C">
        <w:rPr>
          <w:rFonts w:ascii="Times New Roman" w:hAnsi="Times New Roman"/>
          <w:color w:val="000000" w:themeColor="text1"/>
          <w:sz w:val="24"/>
          <w:szCs w:val="24"/>
        </w:rPr>
        <w:t xml:space="preserve"> в соответствии с требованиями ФСБУ «Концептуальные основы бухгалтерского учета и отчетности», федерального стандарта бухгалтерского учета государственных финансов «Резервы. Раскрытие информации об условных обязательствах и условных активах», утвержденного приказом Минфина России от 30.05.2018 № 124н, федерального стандарта бухгалтерского учета государственных финансов </w:t>
      </w:r>
      <w:r w:rsidRPr="008A780C">
        <w:rPr>
          <w:rFonts w:ascii="Times New Roman" w:hAnsi="Times New Roman"/>
          <w:color w:val="000000" w:themeColor="text1"/>
          <w:sz w:val="24"/>
          <w:szCs w:val="24"/>
        </w:rPr>
        <w:lastRenderedPageBreak/>
        <w:t>«Доходы», утвержденного приказом Минфина России от 27.02.2018 № 32н, федерального стандарта бухгалтерского учета государственных финансов «Выплаты персоналу», утвержденного приказом Минфина России от 15.11.2019 № 184н, иными нормативными правовыми актами, регламентирующими порядок организации и ведения учета в Российской Федерации.</w:t>
      </w:r>
    </w:p>
    <w:p w14:paraId="41ADBF51" w14:textId="1A816758" w:rsidR="00E279A7" w:rsidRPr="008A780C" w:rsidRDefault="00BE4C8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Учреждением</w:t>
      </w:r>
      <w:r w:rsidR="00E279A7" w:rsidRPr="008A780C">
        <w:rPr>
          <w:rFonts w:ascii="Times New Roman" w:hAnsi="Times New Roman"/>
          <w:color w:val="000000" w:themeColor="text1"/>
          <w:sz w:val="24"/>
          <w:szCs w:val="24"/>
        </w:rPr>
        <w:t xml:space="preserve"> формируются:</w:t>
      </w:r>
    </w:p>
    <w:p w14:paraId="41914BC6"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резерв предстоящих расходов по выплатам персоналу;</w:t>
      </w:r>
    </w:p>
    <w:p w14:paraId="7E14B5B4"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резерв по претензиям, искам;</w:t>
      </w:r>
    </w:p>
    <w:p w14:paraId="7B8BC53B"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резерв предстоящих расходов по оплате обязательств, по которым не поступили первичные учетные документы.</w:t>
      </w:r>
    </w:p>
    <w:p w14:paraId="16E22243" w14:textId="68D78F81"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резерв предстоящих расходов по договорам аренды</w:t>
      </w:r>
      <w:r w:rsidR="00936CC6" w:rsidRPr="008A780C">
        <w:rPr>
          <w:rFonts w:ascii="Times New Roman" w:hAnsi="Times New Roman"/>
          <w:color w:val="000000" w:themeColor="text1"/>
          <w:sz w:val="24"/>
          <w:szCs w:val="24"/>
        </w:rPr>
        <w:t>.</w:t>
      </w:r>
    </w:p>
    <w:p w14:paraId="7C491903"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Резервы признаются при соблюдении следующих общих критериев:</w:t>
      </w:r>
    </w:p>
    <w:p w14:paraId="1B517C88"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у субъекта учета имеется обязанность, возникшая в результате произошедших фактов хозяйственной жизни;</w:t>
      </w:r>
    </w:p>
    <w:p w14:paraId="20232B60"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для исполнения обязанности потребуется выбытие активов;</w:t>
      </w:r>
    </w:p>
    <w:p w14:paraId="0043BDAC"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 размер обязанности может быть обоснованно оценен и подтвержден </w:t>
      </w:r>
      <w:proofErr w:type="spellStart"/>
      <w:r w:rsidRPr="008A780C">
        <w:rPr>
          <w:rFonts w:ascii="Times New Roman" w:hAnsi="Times New Roman"/>
          <w:color w:val="000000" w:themeColor="text1"/>
          <w:sz w:val="24"/>
          <w:szCs w:val="24"/>
        </w:rPr>
        <w:t>расчетно</w:t>
      </w:r>
      <w:proofErr w:type="spellEnd"/>
      <w:r w:rsidRPr="008A780C">
        <w:rPr>
          <w:rFonts w:ascii="Times New Roman" w:hAnsi="Times New Roman"/>
          <w:color w:val="000000" w:themeColor="text1"/>
          <w:sz w:val="24"/>
          <w:szCs w:val="24"/>
        </w:rPr>
        <w:t xml:space="preserve"> или документально;</w:t>
      </w:r>
    </w:p>
    <w:p w14:paraId="41D02103"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момент предъявления требования об исполнении обязательства и его размер не зависят от действий субъекта учета.</w:t>
      </w:r>
    </w:p>
    <w:p w14:paraId="688F4C67"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Резервы формируются с учетом порядка, предусмотренного пунктом 1.1.3 настоящей учетной политики.</w:t>
      </w:r>
    </w:p>
    <w:p w14:paraId="7CC6561B" w14:textId="30A934BC"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Признание в учете расходов, в отношении которых сформирован резерв, осуществляется за счет суммы созданного резерва.</w:t>
      </w:r>
    </w:p>
    <w:p w14:paraId="5FE25519"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 недостаточности резерва соответствующие суммы отражаются в составе расходов текущего периода (0.109.00.000 «Затраты на изготовление готовой продукции, выполнение работ, услуг», 0.401.20.200 «Расходы экономического субъекта»).</w:t>
      </w:r>
    </w:p>
    <w:p w14:paraId="3719F7EB" w14:textId="6658E736"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Списание неиспользованной суммы ранее сформированного резерва предстоящих расходов, в случае прекращения выполнения условий признания резерва и (или) его избыточности, отражается по дебету соответствующих счетов аналитического учета счета 0.401.60.000 «Резервы предстоящих расходов» и кредиту соответствующих счетов аналитического учета счетов 0.109.00.000 «Затраты на изготовление готовой продукции, выполнение работ, услуг», 0.401.20.200 «Расходы экономического субъекта».</w:t>
      </w:r>
    </w:p>
    <w:p w14:paraId="7A48CD8E"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Информация по обязательствам отражается на счете 0.401.60.000 «Резервы предстоящих расходов» с детализацией для отражения конкретного вида резервов в аналитическом коде (в 23-м разряде номера счета), определенном рабочим планом счетов.</w:t>
      </w:r>
    </w:p>
    <w:p w14:paraId="5602C2F6" w14:textId="77777777" w:rsidR="00E279A7" w:rsidRPr="008A780C" w:rsidRDefault="00E279A7" w:rsidP="008A780C">
      <w:pPr>
        <w:pStyle w:val="af0"/>
        <w:spacing w:line="276" w:lineRule="auto"/>
        <w:ind w:firstLine="709"/>
        <w:jc w:val="both"/>
        <w:outlineLvl w:val="2"/>
        <w:rPr>
          <w:rFonts w:ascii="Times New Roman" w:hAnsi="Times New Roman"/>
          <w:b/>
          <w:color w:val="000000" w:themeColor="text1"/>
          <w:sz w:val="24"/>
          <w:szCs w:val="24"/>
        </w:rPr>
      </w:pPr>
      <w:bookmarkStart w:id="73" w:name="_Ref14193614"/>
      <w:bookmarkStart w:id="74" w:name="_Toc146539376"/>
      <w:r w:rsidRPr="008A780C">
        <w:rPr>
          <w:rFonts w:ascii="Times New Roman" w:hAnsi="Times New Roman"/>
          <w:b/>
          <w:color w:val="000000" w:themeColor="text1"/>
          <w:sz w:val="24"/>
          <w:szCs w:val="24"/>
        </w:rPr>
        <w:t>2.5.1. Резерв предстоящих расходов по выплатам персоналу</w:t>
      </w:r>
      <w:bookmarkEnd w:id="73"/>
      <w:bookmarkEnd w:id="74"/>
    </w:p>
    <w:p w14:paraId="42FE334E"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Объекты учета отложенных выплат персоналу признаются в составе резерва предстоящих расходов по выплатам персоналу. </w:t>
      </w:r>
    </w:p>
    <w:p w14:paraId="2D030C4E"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Объекты учета отложенных выплат персоналу признаются в части предстоящих расходов на оплату отпусков - в сумме предстоящей оплаты отпусков за фактически отработанное время и/или компенсаций за неиспользованные отпуска, в том числе при увольнении, включая платежи на обязательное социальное страхование.</w:t>
      </w:r>
    </w:p>
    <w:p w14:paraId="68FBE56C"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Резерв предстоящих расходов по выплатам персоналу формируется отдельно по обязательствам:</w:t>
      </w:r>
    </w:p>
    <w:p w14:paraId="229D5F51"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на оплату отпусков работникам за фактически отработанное время и/или компенсации за неиспользованный отпуск;</w:t>
      </w:r>
    </w:p>
    <w:p w14:paraId="6107C073" w14:textId="7BAAF76D"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на уплату страховых взносов.</w:t>
      </w:r>
    </w:p>
    <w:p w14:paraId="17307B9A" w14:textId="0C7B811D" w:rsidR="00E279A7" w:rsidRPr="008A780C" w:rsidRDefault="00E279A7" w:rsidP="008A780C">
      <w:pPr>
        <w:pStyle w:val="af0"/>
        <w:spacing w:line="276" w:lineRule="auto"/>
        <w:ind w:firstLine="709"/>
        <w:jc w:val="both"/>
        <w:rPr>
          <w:rFonts w:ascii="Times New Roman" w:hAnsi="Times New Roman"/>
          <w:iCs/>
          <w:color w:val="000000" w:themeColor="text1"/>
          <w:sz w:val="24"/>
          <w:szCs w:val="24"/>
        </w:rPr>
      </w:pPr>
      <w:r w:rsidRPr="008A780C">
        <w:rPr>
          <w:rFonts w:ascii="Times New Roman" w:hAnsi="Times New Roman"/>
          <w:iCs/>
          <w:color w:val="000000" w:themeColor="text1"/>
          <w:sz w:val="24"/>
          <w:szCs w:val="24"/>
        </w:rPr>
        <w:lastRenderedPageBreak/>
        <w:t xml:space="preserve">Расходы на формирование резерва предстоящих расходов по выплатам персоналу отражаются бухгалтерией на основании Расчета резерва предстоящих расходов по выплатам персоналу (по учреждению в целом) (неунифицированная форма), формируемого </w:t>
      </w:r>
      <w:r w:rsidR="003F16B6" w:rsidRPr="008A780C">
        <w:rPr>
          <w:rFonts w:ascii="Times New Roman" w:hAnsi="Times New Roman"/>
          <w:iCs/>
          <w:color w:val="000000" w:themeColor="text1"/>
          <w:sz w:val="24"/>
          <w:szCs w:val="24"/>
        </w:rPr>
        <w:t>бухгалтерией ежегодно</w:t>
      </w:r>
      <w:r w:rsidRPr="008A780C">
        <w:rPr>
          <w:rFonts w:ascii="Times New Roman" w:hAnsi="Times New Roman"/>
          <w:iCs/>
          <w:color w:val="000000" w:themeColor="text1"/>
          <w:sz w:val="24"/>
          <w:szCs w:val="24"/>
        </w:rPr>
        <w:t>.</w:t>
      </w:r>
    </w:p>
    <w:p w14:paraId="4518822D" w14:textId="3C8D1C1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Резерв </w:t>
      </w:r>
      <w:r w:rsidR="003F16B6" w:rsidRPr="008A780C">
        <w:rPr>
          <w:rFonts w:ascii="Times New Roman" w:hAnsi="Times New Roman"/>
          <w:color w:val="000000" w:themeColor="text1"/>
          <w:sz w:val="24"/>
          <w:szCs w:val="24"/>
        </w:rPr>
        <w:t>определяется бухгалтерией на</w:t>
      </w:r>
      <w:r w:rsidRPr="008A780C">
        <w:rPr>
          <w:rFonts w:ascii="Times New Roman" w:hAnsi="Times New Roman"/>
          <w:color w:val="000000" w:themeColor="text1"/>
          <w:sz w:val="24"/>
          <w:szCs w:val="24"/>
        </w:rPr>
        <w:t xml:space="preserve"> последний день отчетного периода, исходя из данных Сведений о неиспользованных днях отпуска (неунифицированная форма) персонифицировано по каждому работнику на указанную дату, предоставленных кадровой службой </w:t>
      </w:r>
      <w:r w:rsidR="00F015B8"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w:t>
      </w:r>
    </w:p>
    <w:p w14:paraId="2299BE12"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В число неиспользованных дней отпуска включаются только те дни, право на которые работники уже заработали и не использовали на конец отчетного периода.</w:t>
      </w:r>
    </w:p>
    <w:p w14:paraId="7F1D741B" w14:textId="1841E84F" w:rsidR="00E279A7" w:rsidRPr="008A780C" w:rsidRDefault="00F015B8"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iCs/>
          <w:color w:val="000000" w:themeColor="text1"/>
          <w:sz w:val="24"/>
          <w:szCs w:val="24"/>
        </w:rPr>
        <w:t>Б</w:t>
      </w:r>
      <w:r w:rsidR="00E279A7" w:rsidRPr="008A780C">
        <w:rPr>
          <w:rFonts w:ascii="Times New Roman" w:hAnsi="Times New Roman"/>
          <w:iCs/>
          <w:color w:val="000000" w:themeColor="text1"/>
          <w:sz w:val="24"/>
          <w:szCs w:val="24"/>
        </w:rPr>
        <w:t>ухгалтерия</w:t>
      </w:r>
      <w:r w:rsidR="00E279A7" w:rsidRPr="008A780C">
        <w:rPr>
          <w:rFonts w:ascii="Times New Roman" w:hAnsi="Times New Roman"/>
          <w:i/>
          <w:color w:val="000000" w:themeColor="text1"/>
          <w:sz w:val="24"/>
          <w:szCs w:val="24"/>
        </w:rPr>
        <w:t xml:space="preserve"> </w:t>
      </w:r>
      <w:r w:rsidR="00E279A7" w:rsidRPr="008A780C">
        <w:rPr>
          <w:rFonts w:ascii="Times New Roman" w:hAnsi="Times New Roman"/>
          <w:color w:val="000000" w:themeColor="text1"/>
          <w:sz w:val="24"/>
          <w:szCs w:val="24"/>
        </w:rPr>
        <w:t xml:space="preserve">при расчете средней заработной платы учитывает все предусмотренные системой оплаты труда виды выплат, применяемые в </w:t>
      </w:r>
      <w:r w:rsidRPr="008A780C">
        <w:rPr>
          <w:rFonts w:ascii="Times New Roman" w:hAnsi="Times New Roman"/>
          <w:color w:val="000000" w:themeColor="text1"/>
          <w:sz w:val="24"/>
          <w:szCs w:val="24"/>
        </w:rPr>
        <w:t>учреждении</w:t>
      </w:r>
      <w:r w:rsidR="00E279A7" w:rsidRPr="008A780C">
        <w:rPr>
          <w:rFonts w:ascii="Times New Roman" w:hAnsi="Times New Roman"/>
          <w:color w:val="000000" w:themeColor="text1"/>
          <w:sz w:val="24"/>
          <w:szCs w:val="24"/>
        </w:rPr>
        <w:t xml:space="preserve">, независимо от источников этих выплат. </w:t>
      </w:r>
    </w:p>
    <w:p w14:paraId="0D5DFC5C"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bookmarkStart w:id="75" w:name="_Ref12641393"/>
      <w:r w:rsidRPr="008A780C">
        <w:rPr>
          <w:rFonts w:ascii="Times New Roman" w:hAnsi="Times New Roman"/>
          <w:color w:val="000000" w:themeColor="text1"/>
          <w:sz w:val="24"/>
          <w:szCs w:val="24"/>
        </w:rPr>
        <w:t>Расчет оценки обязательства на оплату отпусков производится:</w:t>
      </w:r>
    </w:p>
    <w:p w14:paraId="69A70D51"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p>
    <w:p w14:paraId="48B6C999"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персонифицировано по каждому работнику по формуле:</w:t>
      </w:r>
      <w:bookmarkEnd w:id="75"/>
    </w:p>
    <w:p w14:paraId="2760BF03" w14:textId="77777777" w:rsidR="00E279A7" w:rsidRPr="008A780C" w:rsidRDefault="00E279A7" w:rsidP="008A780C">
      <w:pPr>
        <w:pStyle w:val="af0"/>
        <w:spacing w:line="276" w:lineRule="auto"/>
        <w:ind w:firstLine="709"/>
        <w:jc w:val="both"/>
        <w:rPr>
          <w:rFonts w:ascii="Times New Roman" w:hAnsi="Times New Roman"/>
          <w:color w:val="000000" w:themeColor="text1"/>
          <w:sz w:val="12"/>
          <w:szCs w:val="12"/>
        </w:rPr>
      </w:pPr>
    </w:p>
    <w:p w14:paraId="55BB1450" w14:textId="77777777" w:rsidR="00E279A7" w:rsidRPr="008A780C" w:rsidRDefault="00E279A7" w:rsidP="008A780C">
      <w:pPr>
        <w:pStyle w:val="af0"/>
        <w:spacing w:line="276" w:lineRule="auto"/>
        <w:ind w:firstLine="709"/>
        <w:jc w:val="both"/>
        <w:rPr>
          <w:rFonts w:ascii="Times New Roman" w:hAnsi="Times New Roman"/>
          <w:i/>
          <w:color w:val="000000" w:themeColor="text1"/>
          <w:sz w:val="12"/>
          <w:szCs w:val="12"/>
        </w:rPr>
      </w:pPr>
    </w:p>
    <w:p w14:paraId="05072698" w14:textId="77777777" w:rsidR="00E279A7" w:rsidRPr="008A780C" w:rsidRDefault="00E279A7" w:rsidP="008A780C">
      <w:pPr>
        <w:pStyle w:val="af0"/>
        <w:spacing w:line="276" w:lineRule="auto"/>
        <w:ind w:firstLine="709"/>
        <w:jc w:val="both"/>
        <w:rPr>
          <w:rFonts w:ascii="Times New Roman" w:hAnsi="Times New Roman"/>
          <w:i/>
          <w:color w:val="000000" w:themeColor="text1"/>
          <w:sz w:val="28"/>
          <w:szCs w:val="28"/>
        </w:rPr>
      </w:pPr>
      <w:r w:rsidRPr="008A780C">
        <w:rPr>
          <w:rFonts w:ascii="Times New Roman" w:hAnsi="Times New Roman"/>
          <w:i/>
          <w:color w:val="000000" w:themeColor="text1"/>
          <w:sz w:val="28"/>
          <w:szCs w:val="28"/>
        </w:rPr>
        <w:t>Обязательство на оплату отпусков = К x СЗП</w:t>
      </w:r>
    </w:p>
    <w:p w14:paraId="7E604D69" w14:textId="77777777" w:rsidR="00E279A7" w:rsidRPr="008A780C" w:rsidRDefault="00E279A7" w:rsidP="008A780C">
      <w:pPr>
        <w:pStyle w:val="af0"/>
        <w:spacing w:line="276" w:lineRule="auto"/>
        <w:ind w:firstLine="709"/>
        <w:jc w:val="both"/>
        <w:rPr>
          <w:rFonts w:ascii="Times New Roman" w:hAnsi="Times New Roman"/>
          <w:i/>
          <w:color w:val="000000" w:themeColor="text1"/>
          <w:sz w:val="24"/>
          <w:szCs w:val="24"/>
        </w:rPr>
      </w:pPr>
    </w:p>
    <w:p w14:paraId="4F86BE30" w14:textId="4A2CE08F" w:rsidR="00E279A7" w:rsidRPr="008A780C" w:rsidRDefault="00E279A7" w:rsidP="008A780C">
      <w:pPr>
        <w:pStyle w:val="af0"/>
        <w:spacing w:line="276" w:lineRule="auto"/>
        <w:ind w:firstLine="709"/>
        <w:jc w:val="both"/>
        <w:rPr>
          <w:rFonts w:ascii="Times New Roman" w:hAnsi="Times New Roman"/>
          <w:i/>
          <w:color w:val="000000" w:themeColor="text1"/>
          <w:sz w:val="24"/>
          <w:szCs w:val="24"/>
        </w:rPr>
      </w:pPr>
      <w:r w:rsidRPr="008A780C">
        <w:rPr>
          <w:rFonts w:ascii="Times New Roman" w:hAnsi="Times New Roman"/>
          <w:i/>
          <w:color w:val="000000" w:themeColor="text1"/>
          <w:sz w:val="24"/>
          <w:szCs w:val="24"/>
        </w:rPr>
        <w:t>где: К - общее количество, не использованных всеми работниками дней отпуска за период с начала работы на дату расчета (</w:t>
      </w:r>
      <w:r w:rsidR="008A780C" w:rsidRPr="008A780C">
        <w:rPr>
          <w:rFonts w:ascii="Times New Roman" w:hAnsi="Times New Roman"/>
          <w:i/>
          <w:color w:val="000000" w:themeColor="text1"/>
          <w:sz w:val="24"/>
          <w:szCs w:val="24"/>
        </w:rPr>
        <w:t>конец года</w:t>
      </w:r>
      <w:r w:rsidRPr="008A780C">
        <w:rPr>
          <w:rFonts w:ascii="Times New Roman" w:hAnsi="Times New Roman"/>
          <w:i/>
          <w:color w:val="000000" w:themeColor="text1"/>
          <w:sz w:val="24"/>
          <w:szCs w:val="24"/>
        </w:rPr>
        <w:t>);</w:t>
      </w:r>
    </w:p>
    <w:p w14:paraId="7F3B19D1" w14:textId="44633715" w:rsidR="00E279A7" w:rsidRPr="008A780C" w:rsidRDefault="00E279A7" w:rsidP="008A780C">
      <w:pPr>
        <w:pStyle w:val="af0"/>
        <w:spacing w:line="276" w:lineRule="auto"/>
        <w:ind w:firstLine="709"/>
        <w:jc w:val="both"/>
        <w:rPr>
          <w:rFonts w:ascii="Times New Roman" w:hAnsi="Times New Roman"/>
          <w:i/>
          <w:color w:val="000000" w:themeColor="text1"/>
          <w:sz w:val="24"/>
          <w:szCs w:val="24"/>
        </w:rPr>
      </w:pPr>
      <w:r w:rsidRPr="008A780C">
        <w:rPr>
          <w:rFonts w:ascii="Times New Roman" w:hAnsi="Times New Roman"/>
          <w:i/>
          <w:color w:val="000000" w:themeColor="text1"/>
          <w:sz w:val="24"/>
          <w:szCs w:val="24"/>
        </w:rPr>
        <w:t xml:space="preserve">СЗП - средняя заработная </w:t>
      </w:r>
      <w:r w:rsidR="008A780C" w:rsidRPr="008A780C">
        <w:rPr>
          <w:rFonts w:ascii="Times New Roman" w:hAnsi="Times New Roman"/>
          <w:i/>
          <w:color w:val="000000" w:themeColor="text1"/>
          <w:sz w:val="24"/>
          <w:szCs w:val="24"/>
        </w:rPr>
        <w:t>плата по</w:t>
      </w:r>
      <w:r w:rsidRPr="008A780C">
        <w:rPr>
          <w:rFonts w:ascii="Times New Roman" w:hAnsi="Times New Roman"/>
          <w:i/>
          <w:color w:val="000000" w:themeColor="text1"/>
          <w:sz w:val="24"/>
          <w:szCs w:val="24"/>
        </w:rPr>
        <w:t xml:space="preserve"> всем работникам учреждения в целом.</w:t>
      </w:r>
    </w:p>
    <w:p w14:paraId="195A53B9" w14:textId="77777777" w:rsidR="00E279A7" w:rsidRPr="008A780C" w:rsidRDefault="00E279A7" w:rsidP="008A780C">
      <w:pPr>
        <w:pStyle w:val="af0"/>
        <w:spacing w:line="276" w:lineRule="auto"/>
        <w:jc w:val="both"/>
        <w:rPr>
          <w:rFonts w:ascii="Times New Roman" w:hAnsi="Times New Roman"/>
          <w:color w:val="000000" w:themeColor="text1"/>
          <w:sz w:val="24"/>
          <w:szCs w:val="24"/>
        </w:rPr>
      </w:pPr>
    </w:p>
    <w:p w14:paraId="394AB028" w14:textId="77777777" w:rsidR="00E279A7" w:rsidRPr="008A780C" w:rsidRDefault="00E279A7" w:rsidP="008A780C">
      <w:pPr>
        <w:pStyle w:val="af0"/>
        <w:spacing w:line="276" w:lineRule="auto"/>
        <w:ind w:firstLine="709"/>
        <w:jc w:val="both"/>
        <w:rPr>
          <w:rFonts w:ascii="Times New Roman" w:hAnsi="Times New Roman"/>
          <w:i/>
          <w:color w:val="000000" w:themeColor="text1"/>
          <w:sz w:val="24"/>
          <w:szCs w:val="24"/>
        </w:rPr>
      </w:pPr>
      <w:r w:rsidRPr="008A780C">
        <w:rPr>
          <w:rFonts w:ascii="Times New Roman" w:hAnsi="Times New Roman"/>
          <w:i/>
          <w:color w:val="000000" w:themeColor="text1"/>
          <w:sz w:val="24"/>
          <w:szCs w:val="24"/>
        </w:rPr>
        <w:t>Средний дневной заработок определяется в соответствии с пунктом 10 Положения об особенностях порядка исчисления средней заработной платы, утвержденного постановлением Правительства Российской Федерации от 24.12.2007 № 922.</w:t>
      </w:r>
    </w:p>
    <w:p w14:paraId="2B80E2BB"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Оценка обязательств по сумме страховых взносов рассчитывается по формуле:</w:t>
      </w:r>
    </w:p>
    <w:p w14:paraId="0A86E313"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Обязательство на уплату страховых взносов = Обязательство на оплату отпусков x С,</w:t>
      </w:r>
    </w:p>
    <w:p w14:paraId="73C20549"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где: С – тариф страховых взносов.</w:t>
      </w:r>
    </w:p>
    <w:p w14:paraId="7551BE9C" w14:textId="0387130B"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Отчисления в резерв производятся на последнее число года. </w:t>
      </w:r>
    </w:p>
    <w:p w14:paraId="5C0A5D48"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Если сумма начисленных к оплате отпусков за соответствующий месяц превышает сумму резерва, то сумма превышения отражается в составе расходов текущего периода.</w:t>
      </w:r>
    </w:p>
    <w:p w14:paraId="14A981AE"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Резерв формируется по всем КВФО, за счет которых осуществляются расчеты с персоналом.</w:t>
      </w:r>
    </w:p>
    <w:p w14:paraId="4CD34355" w14:textId="7914F871"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Расчет оценки обязательства на оплату отпусков производится раздельно по каждому источнику финансирования.</w:t>
      </w:r>
    </w:p>
    <w:p w14:paraId="5FCAE7A6"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Проверка оценочных значений резерва проводится не реже одного раза в год, перед составлением годовой отчетности.</w:t>
      </w:r>
    </w:p>
    <w:p w14:paraId="0625A7FF"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Если накопленная сумма резерва превышает фактические обязательства по оплате отпусков, не использованных на конец отчетного периода, резерв уменьшается на излишне начисленную сумму.</w:t>
      </w:r>
    </w:p>
    <w:p w14:paraId="6DAA8932" w14:textId="1A0C449A"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Если в результате инвентаризации установлено, что накопленная сумма меньше обязательств </w:t>
      </w:r>
      <w:r w:rsidR="00F015B8"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xml:space="preserve"> по оплате отпусков, не использованных на конец отчетного периода, производится дополнительное начисление в резерв.</w:t>
      </w:r>
    </w:p>
    <w:p w14:paraId="05175C99" w14:textId="77777777" w:rsidR="00E279A7" w:rsidRPr="008A780C" w:rsidRDefault="00E279A7" w:rsidP="008A780C">
      <w:pPr>
        <w:pStyle w:val="af0"/>
        <w:spacing w:line="276" w:lineRule="auto"/>
        <w:ind w:firstLine="709"/>
        <w:jc w:val="both"/>
        <w:outlineLvl w:val="2"/>
        <w:rPr>
          <w:rFonts w:ascii="Times New Roman" w:hAnsi="Times New Roman"/>
          <w:b/>
          <w:color w:val="000000" w:themeColor="text1"/>
          <w:sz w:val="24"/>
          <w:szCs w:val="24"/>
        </w:rPr>
      </w:pPr>
      <w:bookmarkStart w:id="76" w:name="_Toc146539377"/>
      <w:r w:rsidRPr="008A780C">
        <w:rPr>
          <w:rFonts w:ascii="Times New Roman" w:hAnsi="Times New Roman"/>
          <w:b/>
          <w:color w:val="000000" w:themeColor="text1"/>
          <w:sz w:val="24"/>
          <w:szCs w:val="24"/>
        </w:rPr>
        <w:t>2.5.2. Резерв по претензиям, искам</w:t>
      </w:r>
      <w:bookmarkEnd w:id="76"/>
    </w:p>
    <w:p w14:paraId="6C480F01" w14:textId="194785B0"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Резерв формируется по предъявленным </w:t>
      </w:r>
      <w:r w:rsidR="00F015B8" w:rsidRPr="008A780C">
        <w:rPr>
          <w:rFonts w:ascii="Times New Roman" w:hAnsi="Times New Roman"/>
          <w:color w:val="000000" w:themeColor="text1"/>
          <w:sz w:val="24"/>
          <w:szCs w:val="24"/>
        </w:rPr>
        <w:t>учреждению</w:t>
      </w:r>
      <w:r w:rsidRPr="008A780C">
        <w:rPr>
          <w:rFonts w:ascii="Times New Roman" w:hAnsi="Times New Roman"/>
          <w:color w:val="000000" w:themeColor="text1"/>
          <w:sz w:val="24"/>
          <w:szCs w:val="24"/>
        </w:rPr>
        <w:t xml:space="preserve"> штрафным санкциям (пеням), иным компенсациям по причиненным ущербам физическим, юридическим лицам.</w:t>
      </w:r>
    </w:p>
    <w:p w14:paraId="237486C3" w14:textId="625E20C1"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 xml:space="preserve">Отчисления в резерв по претензиям, искам производятся на основании предъявленных </w:t>
      </w:r>
      <w:r w:rsidR="00F015B8" w:rsidRPr="008A780C">
        <w:rPr>
          <w:rFonts w:ascii="Times New Roman" w:hAnsi="Times New Roman"/>
          <w:color w:val="000000" w:themeColor="text1"/>
          <w:sz w:val="24"/>
          <w:szCs w:val="24"/>
        </w:rPr>
        <w:t>учреждению</w:t>
      </w:r>
      <w:r w:rsidRPr="008A780C">
        <w:rPr>
          <w:rFonts w:ascii="Times New Roman" w:hAnsi="Times New Roman"/>
          <w:color w:val="000000" w:themeColor="text1"/>
          <w:sz w:val="24"/>
          <w:szCs w:val="24"/>
        </w:rPr>
        <w:t xml:space="preserve"> претензий, исков:</w:t>
      </w:r>
    </w:p>
    <w:p w14:paraId="4862A1CF"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 оспоримым претензионным требованиям, по которым предполагается досудебное урегулирование, - на дату получения претензионного требования;</w:t>
      </w:r>
    </w:p>
    <w:p w14:paraId="0AE65A2B"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 оспоримым исковым требованиям, по которым не предполагается досудебное урегулирование, - на дату уведомления субъекта учета о принятии иска к судебному производству.</w:t>
      </w:r>
    </w:p>
    <w:p w14:paraId="421DE08A"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Расходы на формирование резерва по претензиям, искам признаются в полной сумме претензионных требований и исков.</w:t>
      </w:r>
    </w:p>
    <w:p w14:paraId="0F3BDB76" w14:textId="77777777" w:rsidR="00E279A7" w:rsidRPr="008A780C" w:rsidRDefault="00E279A7" w:rsidP="008A780C">
      <w:pPr>
        <w:pStyle w:val="af0"/>
        <w:spacing w:line="276" w:lineRule="auto"/>
        <w:ind w:firstLine="709"/>
        <w:jc w:val="both"/>
        <w:outlineLvl w:val="2"/>
        <w:rPr>
          <w:rFonts w:ascii="Times New Roman" w:hAnsi="Times New Roman"/>
          <w:b/>
          <w:color w:val="000000" w:themeColor="text1"/>
          <w:sz w:val="24"/>
          <w:szCs w:val="24"/>
        </w:rPr>
      </w:pPr>
      <w:bookmarkStart w:id="77" w:name="_Toc146539378"/>
      <w:r w:rsidRPr="008A780C">
        <w:rPr>
          <w:rFonts w:ascii="Times New Roman" w:hAnsi="Times New Roman"/>
          <w:b/>
          <w:color w:val="000000" w:themeColor="text1"/>
          <w:sz w:val="24"/>
          <w:szCs w:val="24"/>
        </w:rPr>
        <w:t>2.5.3. Резерв предстоящих расходов по оплате обязательств, по которым не поступили первичные учетные документы</w:t>
      </w:r>
      <w:bookmarkEnd w:id="77"/>
    </w:p>
    <w:p w14:paraId="065F02BB" w14:textId="0D07FF09"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По обязательствам </w:t>
      </w:r>
      <w:r w:rsidR="00F015B8"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 а также в случае, если момент поступления материальных ценностей (работ, услуг) не совпадает с фактом приемки материальных ценностей (результатов выполненных работ, оказания услуг) формируется резерв предстоящих расходов по оплате обязательств, по которым не поступили первичные учетные документы.</w:t>
      </w:r>
    </w:p>
    <w:p w14:paraId="05F870A4"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Формирование резерва осуществляется на счет 0.401.65.000 «Резерв предстоящих расходов по оплате обязательств, по которым не поступили первичные учетные документы», в порядке, установленном настоящей учетной политикой.</w:t>
      </w:r>
    </w:p>
    <w:p w14:paraId="2705F99A"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Резерв предстоящих расходов по оплате обязательств, по которым не поступили первичные учетные документы, создается на основе оценочных значений.</w:t>
      </w:r>
    </w:p>
    <w:p w14:paraId="2B45615D"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Расчет резерва предстоящих расходов по оплате обязательств, по которым не поступили первичные учетные документы рассчитывается исходя из:</w:t>
      </w:r>
    </w:p>
    <w:p w14:paraId="1FB4ED27"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w:t>
      </w:r>
      <w:r w:rsidRPr="008A780C">
        <w:rPr>
          <w:color w:val="000000" w:themeColor="text1"/>
        </w:rPr>
        <w:t xml:space="preserve"> </w:t>
      </w:r>
      <w:r w:rsidRPr="008A780C">
        <w:rPr>
          <w:rFonts w:ascii="Times New Roman" w:hAnsi="Times New Roman"/>
          <w:color w:val="000000" w:themeColor="text1"/>
          <w:sz w:val="24"/>
          <w:szCs w:val="24"/>
        </w:rPr>
        <w:t>анализа объемов услуг, потребленных в текущем финансовом году в размере среднемесячного объема, определяемого по формуле:</w:t>
      </w:r>
    </w:p>
    <w:p w14:paraId="7AFAA5C4"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Сумма резерва = Среднемесячный объем услуг, потребленных в текущем финансовом году х Тариф по оплате работ (услуг);</w:t>
      </w:r>
    </w:p>
    <w:p w14:paraId="7CB63DAC"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фактического объема оказанных коммунальных услуг, определяемых расчетным способом на основании показателей счетчиков прибора учета на последнее число месяца;</w:t>
      </w:r>
    </w:p>
    <w:p w14:paraId="7668D7DB"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ожидаемого объема работ (услуг), предусмотренного графиком, приложенным к контракту (договору).</w:t>
      </w:r>
    </w:p>
    <w:p w14:paraId="2F2DEDD0"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Резерв предстоящих расходов по оплате обязательств, по которым не поступили первичные учетные документы, создаваемый на момент поступления материальных ценностей, передачи результатов выполненных работ, оказания услуг заказчику, формируется по фактической стоимости поступивших материальных ценностей и результатов выполненных работ (оказанных услуг).</w:t>
      </w:r>
    </w:p>
    <w:p w14:paraId="45091352" w14:textId="7C2CECB4"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Резерв на оплату обязательств формируется на дату фактического поступления материальных ценностей (работ, услуг).</w:t>
      </w:r>
    </w:p>
    <w:p w14:paraId="08370024" w14:textId="6A539003"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Операция по формированию резерва оформляется Бухгалтерской справкой (ф. 0504833) на основании Расчета резерва предстоящих расходов по оплате обязательств, по которым не поступили первичные учетные документы</w:t>
      </w:r>
      <w:r w:rsidRPr="008A780C">
        <w:rPr>
          <w:rFonts w:ascii="Times New Roman" w:hAnsi="Times New Roman"/>
          <w:b/>
          <w:color w:val="000000" w:themeColor="text1"/>
          <w:sz w:val="24"/>
          <w:szCs w:val="24"/>
        </w:rPr>
        <w:t xml:space="preserve"> </w:t>
      </w:r>
      <w:r w:rsidRPr="008A780C">
        <w:rPr>
          <w:rFonts w:ascii="Times New Roman" w:hAnsi="Times New Roman"/>
          <w:color w:val="000000" w:themeColor="text1"/>
          <w:sz w:val="24"/>
          <w:szCs w:val="24"/>
        </w:rPr>
        <w:t>(неунифицированная форма), товаросопроводительных документов (Товарная накладная (ТОРГ-12), Акт выполненных работ (оказания услуг), иные сопроводительные документы</w:t>
      </w:r>
      <w:r w:rsidR="00F015B8" w:rsidRPr="008A780C">
        <w:rPr>
          <w:rFonts w:ascii="Times New Roman" w:hAnsi="Times New Roman"/>
          <w:color w:val="000000" w:themeColor="text1"/>
          <w:sz w:val="24"/>
          <w:szCs w:val="24"/>
        </w:rPr>
        <w:t>)</w:t>
      </w:r>
      <w:r w:rsidRPr="008A780C">
        <w:rPr>
          <w:rFonts w:ascii="Times New Roman" w:hAnsi="Times New Roman"/>
          <w:color w:val="000000" w:themeColor="text1"/>
          <w:sz w:val="24"/>
          <w:szCs w:val="24"/>
        </w:rPr>
        <w:t>.</w:t>
      </w:r>
    </w:p>
    <w:p w14:paraId="410D2644" w14:textId="77777777" w:rsidR="00E279A7" w:rsidRPr="008A780C" w:rsidRDefault="00E279A7" w:rsidP="008A780C">
      <w:pPr>
        <w:pStyle w:val="af0"/>
        <w:spacing w:line="276" w:lineRule="auto"/>
        <w:ind w:firstLine="709"/>
        <w:jc w:val="both"/>
        <w:outlineLvl w:val="2"/>
        <w:rPr>
          <w:rFonts w:ascii="Times New Roman" w:hAnsi="Times New Roman"/>
          <w:b/>
          <w:color w:val="000000" w:themeColor="text1"/>
          <w:sz w:val="24"/>
          <w:szCs w:val="24"/>
        </w:rPr>
      </w:pPr>
      <w:bookmarkStart w:id="78" w:name="_Toc146539379"/>
      <w:r w:rsidRPr="008A780C">
        <w:rPr>
          <w:rFonts w:ascii="Times New Roman" w:hAnsi="Times New Roman"/>
          <w:b/>
          <w:color w:val="000000" w:themeColor="text1"/>
          <w:sz w:val="24"/>
          <w:szCs w:val="24"/>
        </w:rPr>
        <w:t>2.5.4. Резерв предстоящих расходов по договорам аренды</w:t>
      </w:r>
      <w:bookmarkEnd w:id="78"/>
    </w:p>
    <w:p w14:paraId="3081D998" w14:textId="6433A19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При поступление основных средств, непроизведенных активов во временное владение и пользование или во временное пользование по договору аренды, относящихся к операционной аренде, </w:t>
      </w:r>
      <w:r w:rsidR="00F015B8" w:rsidRPr="008A780C">
        <w:rPr>
          <w:rFonts w:ascii="Times New Roman" w:hAnsi="Times New Roman"/>
          <w:color w:val="000000" w:themeColor="text1"/>
          <w:sz w:val="24"/>
          <w:szCs w:val="24"/>
        </w:rPr>
        <w:t>учреждение</w:t>
      </w:r>
      <w:r w:rsidRPr="008A780C">
        <w:rPr>
          <w:rFonts w:ascii="Times New Roman" w:hAnsi="Times New Roman"/>
          <w:color w:val="000000" w:themeColor="text1"/>
          <w:sz w:val="24"/>
          <w:szCs w:val="24"/>
        </w:rPr>
        <w:t xml:space="preserve"> создает резерв предстоящих расходов по договорам аренды в сумме арендных </w:t>
      </w:r>
      <w:r w:rsidRPr="008A780C">
        <w:rPr>
          <w:rFonts w:ascii="Times New Roman" w:hAnsi="Times New Roman"/>
          <w:color w:val="000000" w:themeColor="text1"/>
          <w:sz w:val="24"/>
          <w:szCs w:val="24"/>
        </w:rPr>
        <w:lastRenderedPageBreak/>
        <w:t>платежей, исчисленной за весь срок пользования нефинансовыми активами в соответствии с договором аренды на дату классификации указанных объектов учета аренды.</w:t>
      </w:r>
    </w:p>
    <w:p w14:paraId="00855C5D" w14:textId="77777777" w:rsidR="00E279A7" w:rsidRPr="008A780C" w:rsidRDefault="00E279A7" w:rsidP="008A780C">
      <w:pPr>
        <w:pStyle w:val="af0"/>
        <w:spacing w:line="276" w:lineRule="auto"/>
        <w:ind w:firstLine="709"/>
        <w:jc w:val="both"/>
        <w:rPr>
          <w:rFonts w:ascii="Times New Roman" w:hAnsi="Times New Roman"/>
          <w:b/>
          <w:i/>
          <w:color w:val="000000" w:themeColor="text1"/>
          <w:sz w:val="24"/>
          <w:szCs w:val="24"/>
        </w:rPr>
      </w:pPr>
      <w:r w:rsidRPr="008A780C">
        <w:rPr>
          <w:rFonts w:ascii="Times New Roman" w:hAnsi="Times New Roman"/>
          <w:color w:val="000000" w:themeColor="text1"/>
          <w:sz w:val="24"/>
          <w:szCs w:val="24"/>
        </w:rPr>
        <w:t>Формирование резерва осуществляется на счете 0.401.66.000 «Резерв предстоящих расходов по договорам аренды» в порядке, установленном настоящей учетной политикой.</w:t>
      </w:r>
    </w:p>
    <w:p w14:paraId="41562F00"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p>
    <w:p w14:paraId="2255ECB1" w14:textId="77777777" w:rsidR="00E279A7" w:rsidRPr="008A780C" w:rsidRDefault="00E279A7" w:rsidP="008A780C">
      <w:pPr>
        <w:pStyle w:val="af0"/>
        <w:spacing w:line="276" w:lineRule="auto"/>
        <w:ind w:firstLine="709"/>
        <w:jc w:val="both"/>
        <w:outlineLvl w:val="1"/>
        <w:rPr>
          <w:rFonts w:ascii="Times New Roman" w:hAnsi="Times New Roman"/>
          <w:b/>
          <w:color w:val="000000" w:themeColor="text1"/>
          <w:sz w:val="24"/>
          <w:szCs w:val="24"/>
        </w:rPr>
      </w:pPr>
      <w:bookmarkStart w:id="79" w:name="_Toc14946393"/>
      <w:bookmarkStart w:id="80" w:name="_Toc146539382"/>
      <w:r w:rsidRPr="008A780C">
        <w:rPr>
          <w:rFonts w:ascii="Times New Roman" w:hAnsi="Times New Roman"/>
          <w:b/>
          <w:color w:val="000000" w:themeColor="text1"/>
          <w:sz w:val="24"/>
          <w:szCs w:val="24"/>
        </w:rPr>
        <w:t>2.6. Порядок формирования финансового результата</w:t>
      </w:r>
      <w:bookmarkEnd w:id="79"/>
      <w:bookmarkEnd w:id="80"/>
      <w:r w:rsidRPr="008A780C">
        <w:rPr>
          <w:rFonts w:ascii="Times New Roman" w:hAnsi="Times New Roman"/>
          <w:b/>
          <w:color w:val="000000" w:themeColor="text1"/>
          <w:sz w:val="24"/>
          <w:szCs w:val="24"/>
        </w:rPr>
        <w:t xml:space="preserve"> </w:t>
      </w:r>
    </w:p>
    <w:p w14:paraId="55660609" w14:textId="444EA7B2"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Финансовый результат деятельности за отчетный период представляет собой разницу между начисленными доходами и начисленными расходами за отчетный период и подлежит представлению в составе отчетности </w:t>
      </w:r>
      <w:r w:rsidR="00F015B8"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w:t>
      </w:r>
    </w:p>
    <w:p w14:paraId="460268E7"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Признание в учете доходов, расходов, формирование финансового результата текущего финансового года на основании Бухгалтерской справки (ф.0504833), иных первичных учетных документов, предусмотренных для отражения соответствующих операций.</w:t>
      </w:r>
    </w:p>
    <w:p w14:paraId="5BE37C7C" w14:textId="6281AA6D"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Дополнительные коды вида аналитического счета по счету 0.401.30.000 «Финансовый результат прошлых отчетных периодов» не устанавливаются.</w:t>
      </w:r>
    </w:p>
    <w:p w14:paraId="412B963C" w14:textId="3B9EA6C2"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Операции по незавершенным расчетам по принятию средств между источниками финансового обеспечения, осуществляемых в пределах остатка средств на лицевом счете (в кассе) </w:t>
      </w:r>
      <w:r w:rsidR="001F5600" w:rsidRPr="008A780C">
        <w:rPr>
          <w:rFonts w:ascii="Times New Roman" w:hAnsi="Times New Roman"/>
          <w:color w:val="000000" w:themeColor="text1"/>
          <w:sz w:val="24"/>
          <w:szCs w:val="24"/>
        </w:rPr>
        <w:t>учреждения</w:t>
      </w:r>
      <w:r w:rsidRPr="008A780C">
        <w:rPr>
          <w:rFonts w:ascii="Times New Roman" w:hAnsi="Times New Roman"/>
          <w:color w:val="000000" w:themeColor="text1"/>
          <w:sz w:val="24"/>
          <w:szCs w:val="24"/>
        </w:rPr>
        <w:t>, отраженных на счете 0.304.06.000 «Расчеты с прочими кредиторами», при завершении финансового года не формируются.</w:t>
      </w:r>
    </w:p>
    <w:p w14:paraId="402F58EF"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p>
    <w:p w14:paraId="362F7740"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2644FE38"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13B9F2E4"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44BBD2FD"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544AD937"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6CEDF24D"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56028A99"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23BD6EF6"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566B3C84"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17C0128A"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50295EA6"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2D918522"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09F217C1"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5BC86F0F"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09821A36"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745D3944"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16EC761B"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0ADD5938"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6D12E235"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3F7281BB" w14:textId="77777777" w:rsidR="003F16B6" w:rsidRPr="008A780C" w:rsidRDefault="003F16B6" w:rsidP="008A780C">
      <w:pPr>
        <w:pStyle w:val="af0"/>
        <w:spacing w:line="276" w:lineRule="auto"/>
        <w:jc w:val="center"/>
        <w:rPr>
          <w:rFonts w:ascii="Times New Roman" w:hAnsi="Times New Roman"/>
          <w:color w:val="000000" w:themeColor="text1"/>
          <w:sz w:val="24"/>
          <w:szCs w:val="24"/>
        </w:rPr>
      </w:pPr>
    </w:p>
    <w:p w14:paraId="26E7C996" w14:textId="77777777" w:rsidR="003F16B6" w:rsidRPr="008A780C" w:rsidRDefault="003F16B6" w:rsidP="003F16B6">
      <w:pPr>
        <w:pStyle w:val="af0"/>
        <w:jc w:val="center"/>
        <w:rPr>
          <w:rFonts w:ascii="Times New Roman" w:hAnsi="Times New Roman"/>
          <w:color w:val="000000" w:themeColor="text1"/>
          <w:sz w:val="24"/>
          <w:szCs w:val="24"/>
        </w:rPr>
        <w:sectPr w:rsidR="003F16B6" w:rsidRPr="008A780C" w:rsidSect="005E6943">
          <w:pgSz w:w="11906" w:h="16838"/>
          <w:pgMar w:top="567" w:right="561" w:bottom="1179" w:left="1106" w:header="720" w:footer="692" w:gutter="0"/>
          <w:pgNumType w:start="2"/>
          <w:cols w:space="720"/>
        </w:sectPr>
      </w:pPr>
    </w:p>
    <w:p w14:paraId="5017AAAE" w14:textId="087D0697" w:rsidR="00E279A7" w:rsidRPr="008A780C" w:rsidRDefault="00E279A7" w:rsidP="003F16B6">
      <w:pPr>
        <w:pStyle w:val="af0"/>
        <w:jc w:val="center"/>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Таблица 4 «Формирование финансового результата»</w:t>
      </w:r>
    </w:p>
    <w:tbl>
      <w:tblPr>
        <w:tblW w:w="14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127"/>
        <w:gridCol w:w="2271"/>
        <w:gridCol w:w="5620"/>
      </w:tblGrid>
      <w:tr w:rsidR="008A780C" w:rsidRPr="008A780C" w14:paraId="19B1514F" w14:textId="77777777" w:rsidTr="003F16B6">
        <w:trPr>
          <w:tblHeader/>
        </w:trPr>
        <w:tc>
          <w:tcPr>
            <w:tcW w:w="4423" w:type="dxa"/>
            <w:vMerge w:val="restart"/>
            <w:vAlign w:val="center"/>
          </w:tcPr>
          <w:p w14:paraId="36FBB5DF" w14:textId="77777777" w:rsidR="00E279A7" w:rsidRPr="008A780C" w:rsidRDefault="00E279A7" w:rsidP="003921C2">
            <w:pPr>
              <w:ind w:firstLine="0"/>
              <w:jc w:val="center"/>
              <w:rPr>
                <w:b/>
                <w:color w:val="000000" w:themeColor="text1"/>
                <w:sz w:val="20"/>
                <w:lang w:eastAsia="en-US"/>
              </w:rPr>
            </w:pPr>
            <w:r w:rsidRPr="008A780C">
              <w:rPr>
                <w:b/>
                <w:color w:val="000000" w:themeColor="text1"/>
                <w:sz w:val="20"/>
                <w:lang w:eastAsia="en-US"/>
              </w:rPr>
              <w:t>Виды доходов, расходов</w:t>
            </w:r>
          </w:p>
        </w:tc>
        <w:tc>
          <w:tcPr>
            <w:tcW w:w="4398" w:type="dxa"/>
            <w:gridSpan w:val="2"/>
            <w:vAlign w:val="center"/>
          </w:tcPr>
          <w:p w14:paraId="717CEBA0" w14:textId="77777777" w:rsidR="00E279A7" w:rsidRPr="008A780C" w:rsidRDefault="00E279A7" w:rsidP="003921C2">
            <w:pPr>
              <w:ind w:firstLine="0"/>
              <w:jc w:val="center"/>
              <w:rPr>
                <w:b/>
                <w:color w:val="000000" w:themeColor="text1"/>
                <w:sz w:val="20"/>
                <w:lang w:eastAsia="en-US"/>
              </w:rPr>
            </w:pPr>
            <w:r w:rsidRPr="008A780C">
              <w:rPr>
                <w:b/>
                <w:color w:val="000000" w:themeColor="text1"/>
                <w:sz w:val="20"/>
                <w:lang w:eastAsia="en-US"/>
              </w:rPr>
              <w:t>Корреспонденция счетов</w:t>
            </w:r>
          </w:p>
        </w:tc>
        <w:tc>
          <w:tcPr>
            <w:tcW w:w="5620" w:type="dxa"/>
            <w:vAlign w:val="center"/>
          </w:tcPr>
          <w:p w14:paraId="60683B21" w14:textId="77777777" w:rsidR="00E279A7" w:rsidRPr="008A780C" w:rsidRDefault="00E279A7" w:rsidP="003921C2">
            <w:pPr>
              <w:ind w:firstLine="0"/>
              <w:jc w:val="center"/>
              <w:rPr>
                <w:b/>
                <w:color w:val="000000" w:themeColor="text1"/>
                <w:sz w:val="20"/>
                <w:lang w:eastAsia="en-US"/>
              </w:rPr>
            </w:pPr>
            <w:r w:rsidRPr="008A780C">
              <w:rPr>
                <w:b/>
                <w:color w:val="000000" w:themeColor="text1"/>
                <w:sz w:val="20"/>
                <w:lang w:eastAsia="en-US"/>
              </w:rPr>
              <w:t>Периодичность отражения операций</w:t>
            </w:r>
          </w:p>
        </w:tc>
      </w:tr>
      <w:tr w:rsidR="008A780C" w:rsidRPr="008A780C" w14:paraId="75918333" w14:textId="77777777" w:rsidTr="003F16B6">
        <w:trPr>
          <w:tblHeader/>
        </w:trPr>
        <w:tc>
          <w:tcPr>
            <w:tcW w:w="4423" w:type="dxa"/>
            <w:vMerge/>
            <w:vAlign w:val="center"/>
          </w:tcPr>
          <w:p w14:paraId="428901E4" w14:textId="77777777" w:rsidR="00E279A7" w:rsidRPr="008A780C" w:rsidRDefault="00E279A7" w:rsidP="003921C2">
            <w:pPr>
              <w:ind w:firstLine="0"/>
              <w:jc w:val="center"/>
              <w:rPr>
                <w:color w:val="000000" w:themeColor="text1"/>
                <w:sz w:val="20"/>
                <w:lang w:eastAsia="en-US"/>
              </w:rPr>
            </w:pPr>
          </w:p>
        </w:tc>
        <w:tc>
          <w:tcPr>
            <w:tcW w:w="2127" w:type="dxa"/>
            <w:vAlign w:val="center"/>
          </w:tcPr>
          <w:p w14:paraId="1D1A5887" w14:textId="77777777" w:rsidR="00E279A7" w:rsidRPr="008A780C" w:rsidRDefault="00E279A7" w:rsidP="003921C2">
            <w:pPr>
              <w:ind w:firstLine="0"/>
              <w:jc w:val="center"/>
              <w:rPr>
                <w:b/>
                <w:color w:val="000000" w:themeColor="text1"/>
                <w:sz w:val="20"/>
                <w:lang w:eastAsia="en-US"/>
              </w:rPr>
            </w:pPr>
            <w:r w:rsidRPr="008A780C">
              <w:rPr>
                <w:b/>
                <w:color w:val="000000" w:themeColor="text1"/>
                <w:sz w:val="20"/>
                <w:lang w:eastAsia="en-US"/>
              </w:rPr>
              <w:t>Дебет</w:t>
            </w:r>
          </w:p>
        </w:tc>
        <w:tc>
          <w:tcPr>
            <w:tcW w:w="2268" w:type="dxa"/>
            <w:vAlign w:val="center"/>
          </w:tcPr>
          <w:p w14:paraId="16C2FE93" w14:textId="77777777" w:rsidR="00E279A7" w:rsidRPr="008A780C" w:rsidRDefault="00E279A7" w:rsidP="003921C2">
            <w:pPr>
              <w:ind w:firstLine="0"/>
              <w:jc w:val="center"/>
              <w:rPr>
                <w:b/>
                <w:color w:val="000000" w:themeColor="text1"/>
                <w:sz w:val="20"/>
                <w:lang w:eastAsia="en-US"/>
              </w:rPr>
            </w:pPr>
            <w:r w:rsidRPr="008A780C">
              <w:rPr>
                <w:b/>
                <w:color w:val="000000" w:themeColor="text1"/>
                <w:sz w:val="20"/>
                <w:lang w:eastAsia="en-US"/>
              </w:rPr>
              <w:t>Кредит</w:t>
            </w:r>
          </w:p>
        </w:tc>
        <w:tc>
          <w:tcPr>
            <w:tcW w:w="5620" w:type="dxa"/>
            <w:vAlign w:val="center"/>
          </w:tcPr>
          <w:p w14:paraId="51AD0479" w14:textId="77777777" w:rsidR="00E279A7" w:rsidRPr="008A780C" w:rsidRDefault="00E279A7" w:rsidP="003921C2">
            <w:pPr>
              <w:ind w:firstLine="0"/>
              <w:jc w:val="center"/>
              <w:rPr>
                <w:color w:val="000000" w:themeColor="text1"/>
                <w:sz w:val="20"/>
                <w:lang w:eastAsia="en-US"/>
              </w:rPr>
            </w:pPr>
          </w:p>
        </w:tc>
      </w:tr>
      <w:tr w:rsidR="008A780C" w:rsidRPr="008A780C" w14:paraId="0E8445D7" w14:textId="77777777" w:rsidTr="003F16B6">
        <w:tc>
          <w:tcPr>
            <w:tcW w:w="4423" w:type="dxa"/>
          </w:tcPr>
          <w:p w14:paraId="6A633549"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Признание доходов будущих периодов в доходах текущего периода</w:t>
            </w:r>
          </w:p>
        </w:tc>
        <w:tc>
          <w:tcPr>
            <w:tcW w:w="2127" w:type="dxa"/>
          </w:tcPr>
          <w:p w14:paraId="7B0011CD"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0.401.41.1хх</w:t>
            </w:r>
          </w:p>
        </w:tc>
        <w:tc>
          <w:tcPr>
            <w:tcW w:w="2268" w:type="dxa"/>
          </w:tcPr>
          <w:p w14:paraId="4CB7CEF9"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0.401.10.1хх</w:t>
            </w:r>
          </w:p>
        </w:tc>
        <w:tc>
          <w:tcPr>
            <w:tcW w:w="5620" w:type="dxa"/>
          </w:tcPr>
          <w:p w14:paraId="428BF6B5"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Ежемесячно, ежеквартально, по факту выполнения определенного объема работ, услуг в соответствии с условиями договоров, соглашений</w:t>
            </w:r>
          </w:p>
        </w:tc>
      </w:tr>
      <w:tr w:rsidR="008A780C" w:rsidRPr="008A780C" w14:paraId="08502E1A" w14:textId="77777777" w:rsidTr="003F16B6">
        <w:tc>
          <w:tcPr>
            <w:tcW w:w="4423" w:type="dxa"/>
          </w:tcPr>
          <w:p w14:paraId="0377F28B"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Признание расходов будущих периодов в расходах текущего периода</w:t>
            </w:r>
          </w:p>
        </w:tc>
        <w:tc>
          <w:tcPr>
            <w:tcW w:w="2127" w:type="dxa"/>
          </w:tcPr>
          <w:p w14:paraId="2BA08322" w14:textId="77777777" w:rsidR="00E279A7" w:rsidRPr="008A780C" w:rsidRDefault="00E279A7"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0.109.х0.2хх</w:t>
            </w:r>
          </w:p>
          <w:p w14:paraId="47D37183"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0.401.20.2хх</w:t>
            </w:r>
          </w:p>
        </w:tc>
        <w:tc>
          <w:tcPr>
            <w:tcW w:w="2268" w:type="dxa"/>
          </w:tcPr>
          <w:p w14:paraId="15B69758"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0.401.50.2хх</w:t>
            </w:r>
          </w:p>
        </w:tc>
        <w:tc>
          <w:tcPr>
            <w:tcW w:w="5620" w:type="dxa"/>
          </w:tcPr>
          <w:p w14:paraId="4DAD317C" w14:textId="16F2F182" w:rsidR="00E279A7" w:rsidRPr="008A780C" w:rsidRDefault="00E279A7" w:rsidP="001F5600">
            <w:pPr>
              <w:ind w:firstLine="0"/>
              <w:rPr>
                <w:color w:val="000000" w:themeColor="text1"/>
                <w:sz w:val="20"/>
                <w:lang w:eastAsia="en-US"/>
              </w:rPr>
            </w:pPr>
            <w:r w:rsidRPr="008A780C">
              <w:rPr>
                <w:color w:val="000000" w:themeColor="text1"/>
                <w:sz w:val="20"/>
                <w:lang w:eastAsia="en-US"/>
              </w:rPr>
              <w:t>Ежемесячно, ежеквартально, по факту выполнения определенного объема работ, услуг в соответствии с условиями договоров, соглашений</w:t>
            </w:r>
          </w:p>
        </w:tc>
      </w:tr>
      <w:tr w:rsidR="008A780C" w:rsidRPr="008A780C" w14:paraId="365634FF" w14:textId="77777777" w:rsidTr="003F16B6">
        <w:tc>
          <w:tcPr>
            <w:tcW w:w="4423" w:type="dxa"/>
            <w:vMerge w:val="restart"/>
          </w:tcPr>
          <w:p w14:paraId="07055CF0" w14:textId="77777777" w:rsidR="00E279A7" w:rsidRPr="008A780C" w:rsidRDefault="00E279A7" w:rsidP="003921C2">
            <w:pPr>
              <w:ind w:firstLine="0"/>
              <w:rPr>
                <w:color w:val="000000" w:themeColor="text1"/>
                <w:sz w:val="20"/>
                <w:lang w:eastAsia="en-US"/>
              </w:rPr>
            </w:pPr>
            <w:r w:rsidRPr="008A780C">
              <w:rPr>
                <w:color w:val="000000" w:themeColor="text1"/>
                <w:sz w:val="20"/>
              </w:rPr>
              <w:t>Списание прямых затрат, формирующих себестоимость выполненных работ, оказанных услуг в отчетном периоде</w:t>
            </w:r>
          </w:p>
        </w:tc>
        <w:tc>
          <w:tcPr>
            <w:tcW w:w="2127" w:type="dxa"/>
          </w:tcPr>
          <w:p w14:paraId="73CB0D38"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4.401.10.131</w:t>
            </w:r>
          </w:p>
        </w:tc>
        <w:tc>
          <w:tcPr>
            <w:tcW w:w="2268" w:type="dxa"/>
          </w:tcPr>
          <w:p w14:paraId="4FC719B9"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4.109.60.2хх</w:t>
            </w:r>
          </w:p>
        </w:tc>
        <w:tc>
          <w:tcPr>
            <w:tcW w:w="5620" w:type="dxa"/>
          </w:tcPr>
          <w:p w14:paraId="2432BC21" w14:textId="77777777" w:rsidR="00E279A7" w:rsidRPr="008A780C" w:rsidRDefault="00E279A7" w:rsidP="003921C2">
            <w:pPr>
              <w:ind w:firstLine="0"/>
              <w:rPr>
                <w:i/>
                <w:color w:val="000000" w:themeColor="text1"/>
                <w:sz w:val="20"/>
              </w:rPr>
            </w:pPr>
            <w:r w:rsidRPr="008A780C">
              <w:rPr>
                <w:i/>
                <w:color w:val="000000" w:themeColor="text1"/>
                <w:sz w:val="20"/>
              </w:rPr>
              <w:t>Ежеквартально на последнее число квартала в полном объеме</w:t>
            </w:r>
          </w:p>
          <w:p w14:paraId="4968035F" w14:textId="0127C479" w:rsidR="00E279A7" w:rsidRPr="008A780C" w:rsidRDefault="00E279A7" w:rsidP="003921C2">
            <w:pPr>
              <w:ind w:firstLine="0"/>
              <w:rPr>
                <w:i/>
                <w:color w:val="000000" w:themeColor="text1"/>
                <w:sz w:val="20"/>
                <w:lang w:eastAsia="en-US"/>
              </w:rPr>
            </w:pPr>
          </w:p>
        </w:tc>
      </w:tr>
      <w:tr w:rsidR="008A780C" w:rsidRPr="008A780C" w14:paraId="511D25CA" w14:textId="77777777" w:rsidTr="003F16B6">
        <w:tc>
          <w:tcPr>
            <w:tcW w:w="4423" w:type="dxa"/>
            <w:vMerge/>
          </w:tcPr>
          <w:p w14:paraId="243BDA2E" w14:textId="77777777" w:rsidR="00E279A7" w:rsidRPr="008A780C" w:rsidRDefault="00E279A7" w:rsidP="003921C2">
            <w:pPr>
              <w:ind w:firstLine="0"/>
              <w:rPr>
                <w:color w:val="000000" w:themeColor="text1"/>
                <w:sz w:val="20"/>
                <w:lang w:eastAsia="en-US"/>
              </w:rPr>
            </w:pPr>
          </w:p>
        </w:tc>
        <w:tc>
          <w:tcPr>
            <w:tcW w:w="2127" w:type="dxa"/>
          </w:tcPr>
          <w:p w14:paraId="272DCB63"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2.401.10.131</w:t>
            </w:r>
          </w:p>
        </w:tc>
        <w:tc>
          <w:tcPr>
            <w:tcW w:w="2268" w:type="dxa"/>
          </w:tcPr>
          <w:p w14:paraId="22E0630B"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2.109.60.2хх</w:t>
            </w:r>
          </w:p>
        </w:tc>
        <w:tc>
          <w:tcPr>
            <w:tcW w:w="5620" w:type="dxa"/>
          </w:tcPr>
          <w:p w14:paraId="15445AD1" w14:textId="77777777" w:rsidR="00E279A7" w:rsidRPr="008A780C" w:rsidRDefault="00E279A7" w:rsidP="003921C2">
            <w:pPr>
              <w:ind w:firstLine="0"/>
              <w:rPr>
                <w:i/>
                <w:color w:val="000000" w:themeColor="text1"/>
                <w:sz w:val="20"/>
              </w:rPr>
            </w:pPr>
            <w:r w:rsidRPr="008A780C">
              <w:rPr>
                <w:i/>
                <w:color w:val="000000" w:themeColor="text1"/>
                <w:sz w:val="20"/>
              </w:rPr>
              <w:t>Ежеквартально на последнее число квартала в полном объеме</w:t>
            </w:r>
          </w:p>
          <w:p w14:paraId="7A5CB1C7" w14:textId="6DA90AEE" w:rsidR="00E279A7" w:rsidRPr="008A780C" w:rsidRDefault="00E279A7" w:rsidP="003921C2">
            <w:pPr>
              <w:ind w:firstLine="0"/>
              <w:rPr>
                <w:i/>
                <w:color w:val="000000" w:themeColor="text1"/>
                <w:sz w:val="20"/>
                <w:lang w:eastAsia="en-US"/>
              </w:rPr>
            </w:pPr>
          </w:p>
        </w:tc>
      </w:tr>
      <w:tr w:rsidR="008A780C" w:rsidRPr="008A780C" w14:paraId="7D729B86" w14:textId="77777777" w:rsidTr="003F16B6">
        <w:tc>
          <w:tcPr>
            <w:tcW w:w="4423" w:type="dxa"/>
            <w:vMerge/>
          </w:tcPr>
          <w:p w14:paraId="663F9205" w14:textId="77777777" w:rsidR="00E279A7" w:rsidRPr="008A780C" w:rsidRDefault="00E279A7" w:rsidP="003921C2">
            <w:pPr>
              <w:ind w:firstLine="0"/>
              <w:rPr>
                <w:color w:val="000000" w:themeColor="text1"/>
                <w:sz w:val="20"/>
                <w:lang w:eastAsia="en-US"/>
              </w:rPr>
            </w:pPr>
          </w:p>
        </w:tc>
        <w:tc>
          <w:tcPr>
            <w:tcW w:w="2127" w:type="dxa"/>
          </w:tcPr>
          <w:p w14:paraId="2FD1A947" w14:textId="77777777" w:rsidR="00E279A7" w:rsidRPr="008A780C" w:rsidRDefault="00E279A7" w:rsidP="003921C2">
            <w:pPr>
              <w:ind w:firstLine="0"/>
              <w:jc w:val="center"/>
              <w:rPr>
                <w:i/>
                <w:color w:val="000000" w:themeColor="text1"/>
                <w:sz w:val="20"/>
              </w:rPr>
            </w:pPr>
            <w:r w:rsidRPr="008A780C">
              <w:rPr>
                <w:i/>
                <w:color w:val="000000" w:themeColor="text1"/>
                <w:sz w:val="20"/>
                <w:lang w:eastAsia="en-US"/>
              </w:rPr>
              <w:t>7.401.10.132</w:t>
            </w:r>
          </w:p>
        </w:tc>
        <w:tc>
          <w:tcPr>
            <w:tcW w:w="2268" w:type="dxa"/>
          </w:tcPr>
          <w:p w14:paraId="1957CC02" w14:textId="77777777" w:rsidR="00E279A7" w:rsidRPr="008A780C" w:rsidRDefault="00E279A7" w:rsidP="003921C2">
            <w:pPr>
              <w:ind w:firstLine="0"/>
              <w:jc w:val="center"/>
              <w:rPr>
                <w:i/>
                <w:color w:val="000000" w:themeColor="text1"/>
                <w:sz w:val="20"/>
              </w:rPr>
            </w:pPr>
            <w:r w:rsidRPr="008A780C">
              <w:rPr>
                <w:i/>
                <w:color w:val="000000" w:themeColor="text1"/>
                <w:sz w:val="20"/>
                <w:lang w:eastAsia="en-US"/>
              </w:rPr>
              <w:t>7.109.60.2хх</w:t>
            </w:r>
          </w:p>
        </w:tc>
        <w:tc>
          <w:tcPr>
            <w:tcW w:w="5620" w:type="dxa"/>
          </w:tcPr>
          <w:p w14:paraId="583A1994" w14:textId="77777777" w:rsidR="00E279A7" w:rsidRPr="008A780C" w:rsidRDefault="00E279A7" w:rsidP="003921C2">
            <w:pPr>
              <w:ind w:firstLine="0"/>
              <w:rPr>
                <w:i/>
                <w:color w:val="000000" w:themeColor="text1"/>
                <w:sz w:val="20"/>
              </w:rPr>
            </w:pPr>
            <w:r w:rsidRPr="008A780C">
              <w:rPr>
                <w:i/>
                <w:color w:val="000000" w:themeColor="text1"/>
                <w:sz w:val="20"/>
              </w:rPr>
              <w:t>Ежеквартально на последнее число квартала в полном объеме</w:t>
            </w:r>
          </w:p>
          <w:p w14:paraId="47F42D17" w14:textId="0915366A" w:rsidR="00E279A7" w:rsidRPr="008A780C" w:rsidRDefault="00E279A7" w:rsidP="003921C2">
            <w:pPr>
              <w:ind w:firstLine="0"/>
              <w:rPr>
                <w:i/>
                <w:color w:val="000000" w:themeColor="text1"/>
                <w:sz w:val="20"/>
              </w:rPr>
            </w:pPr>
          </w:p>
        </w:tc>
      </w:tr>
      <w:tr w:rsidR="008A780C" w:rsidRPr="008A780C" w14:paraId="38E10048" w14:textId="77777777" w:rsidTr="003F16B6">
        <w:tc>
          <w:tcPr>
            <w:tcW w:w="14441" w:type="dxa"/>
            <w:gridSpan w:val="4"/>
          </w:tcPr>
          <w:p w14:paraId="247F0B4B" w14:textId="77777777" w:rsidR="00E279A7" w:rsidRPr="008A780C" w:rsidRDefault="00E279A7" w:rsidP="003921C2">
            <w:pPr>
              <w:ind w:firstLine="0"/>
              <w:rPr>
                <w:color w:val="000000" w:themeColor="text1"/>
                <w:sz w:val="20"/>
                <w:lang w:eastAsia="en-US"/>
              </w:rPr>
            </w:pPr>
            <w:r w:rsidRPr="008A780C">
              <w:rPr>
                <w:color w:val="000000" w:themeColor="text1"/>
                <w:sz w:val="20"/>
              </w:rPr>
              <w:t>Признание общехозяйственных расходов</w:t>
            </w:r>
          </w:p>
        </w:tc>
      </w:tr>
      <w:tr w:rsidR="008A780C" w:rsidRPr="008A780C" w14:paraId="1EAB819A" w14:textId="77777777" w:rsidTr="003F16B6">
        <w:trPr>
          <w:trHeight w:val="718"/>
        </w:trPr>
        <w:tc>
          <w:tcPr>
            <w:tcW w:w="4423" w:type="dxa"/>
            <w:vMerge w:val="restart"/>
          </w:tcPr>
          <w:p w14:paraId="2AD4A14D" w14:textId="77777777" w:rsidR="00E279A7" w:rsidRPr="008A780C" w:rsidRDefault="00E279A7" w:rsidP="003921C2">
            <w:pPr>
              <w:ind w:firstLine="0"/>
              <w:rPr>
                <w:color w:val="000000" w:themeColor="text1"/>
                <w:sz w:val="20"/>
              </w:rPr>
            </w:pPr>
            <w:r w:rsidRPr="008A780C">
              <w:rPr>
                <w:i/>
                <w:color w:val="000000" w:themeColor="text1"/>
                <w:sz w:val="20"/>
              </w:rPr>
              <w:t>Списание общехозяйственных расходов на себестоимость выполненных работ, оказанных услуг в отчетном периоде</w:t>
            </w:r>
            <w:r w:rsidRPr="008A780C">
              <w:rPr>
                <w:color w:val="000000" w:themeColor="text1"/>
              </w:rPr>
              <w:t xml:space="preserve"> </w:t>
            </w:r>
            <w:r w:rsidRPr="008A780C">
              <w:rPr>
                <w:i/>
                <w:color w:val="000000" w:themeColor="text1"/>
                <w:sz w:val="20"/>
              </w:rPr>
              <w:t>в соответствии с порядком, установленным в разделе «Расходы» настоящей учетной политики</w:t>
            </w:r>
          </w:p>
        </w:tc>
        <w:tc>
          <w:tcPr>
            <w:tcW w:w="2127" w:type="dxa"/>
          </w:tcPr>
          <w:p w14:paraId="3A3CC3F7" w14:textId="77777777" w:rsidR="00E279A7" w:rsidRPr="008A780C" w:rsidRDefault="00E279A7" w:rsidP="003921C2">
            <w:pPr>
              <w:ind w:firstLine="0"/>
              <w:jc w:val="center"/>
              <w:rPr>
                <w:color w:val="000000" w:themeColor="text1"/>
                <w:sz w:val="20"/>
              </w:rPr>
            </w:pPr>
            <w:r w:rsidRPr="008A780C">
              <w:rPr>
                <w:i/>
                <w:color w:val="000000" w:themeColor="text1"/>
                <w:sz w:val="20"/>
              </w:rPr>
              <w:t>4.109.60.2хх</w:t>
            </w:r>
          </w:p>
        </w:tc>
        <w:tc>
          <w:tcPr>
            <w:tcW w:w="2268" w:type="dxa"/>
          </w:tcPr>
          <w:p w14:paraId="4836AF06" w14:textId="77777777" w:rsidR="00E279A7" w:rsidRPr="008A780C" w:rsidRDefault="00E279A7" w:rsidP="003921C2">
            <w:pPr>
              <w:ind w:firstLine="0"/>
              <w:jc w:val="center"/>
              <w:rPr>
                <w:color w:val="000000" w:themeColor="text1"/>
                <w:sz w:val="20"/>
              </w:rPr>
            </w:pPr>
            <w:r w:rsidRPr="008A780C">
              <w:rPr>
                <w:i/>
                <w:color w:val="000000" w:themeColor="text1"/>
                <w:sz w:val="20"/>
              </w:rPr>
              <w:t>4.109.80.2хх</w:t>
            </w:r>
          </w:p>
        </w:tc>
        <w:tc>
          <w:tcPr>
            <w:tcW w:w="5620" w:type="dxa"/>
            <w:vMerge w:val="restart"/>
          </w:tcPr>
          <w:p w14:paraId="74E56047" w14:textId="63055E81" w:rsidR="00E279A7" w:rsidRPr="008A780C" w:rsidRDefault="00E279A7" w:rsidP="003921C2">
            <w:pPr>
              <w:ind w:firstLine="0"/>
              <w:rPr>
                <w:i/>
                <w:color w:val="000000" w:themeColor="text1"/>
                <w:sz w:val="20"/>
              </w:rPr>
            </w:pPr>
            <w:r w:rsidRPr="008A780C">
              <w:rPr>
                <w:i/>
                <w:color w:val="000000" w:themeColor="text1"/>
                <w:sz w:val="20"/>
              </w:rPr>
              <w:t>Еж</w:t>
            </w:r>
            <w:r w:rsidR="001F5600" w:rsidRPr="008A780C">
              <w:rPr>
                <w:i/>
                <w:color w:val="000000" w:themeColor="text1"/>
                <w:sz w:val="20"/>
              </w:rPr>
              <w:t>еквартально</w:t>
            </w:r>
            <w:r w:rsidRPr="008A780C">
              <w:rPr>
                <w:i/>
                <w:color w:val="000000" w:themeColor="text1"/>
                <w:sz w:val="20"/>
              </w:rPr>
              <w:t xml:space="preserve"> на последнее число месяца в части, подлежащей распределению на себестоимость выполненных работ, оказанных услуг</w:t>
            </w:r>
          </w:p>
        </w:tc>
      </w:tr>
      <w:tr w:rsidR="008A780C" w:rsidRPr="008A780C" w14:paraId="273EE672" w14:textId="77777777" w:rsidTr="003F16B6">
        <w:trPr>
          <w:trHeight w:val="491"/>
        </w:trPr>
        <w:tc>
          <w:tcPr>
            <w:tcW w:w="4423" w:type="dxa"/>
            <w:vMerge/>
          </w:tcPr>
          <w:p w14:paraId="3497A386" w14:textId="77777777" w:rsidR="00E279A7" w:rsidRPr="008A780C" w:rsidRDefault="00E279A7" w:rsidP="003921C2">
            <w:pPr>
              <w:ind w:firstLine="0"/>
              <w:rPr>
                <w:i/>
                <w:color w:val="000000" w:themeColor="text1"/>
                <w:sz w:val="20"/>
              </w:rPr>
            </w:pPr>
          </w:p>
        </w:tc>
        <w:tc>
          <w:tcPr>
            <w:tcW w:w="2127" w:type="dxa"/>
          </w:tcPr>
          <w:p w14:paraId="38691675" w14:textId="77777777" w:rsidR="00E279A7" w:rsidRPr="008A780C" w:rsidRDefault="00E279A7" w:rsidP="003921C2">
            <w:pPr>
              <w:ind w:firstLine="0"/>
              <w:jc w:val="center"/>
              <w:rPr>
                <w:i/>
                <w:color w:val="000000" w:themeColor="text1"/>
                <w:sz w:val="20"/>
              </w:rPr>
            </w:pPr>
            <w:r w:rsidRPr="008A780C">
              <w:rPr>
                <w:i/>
                <w:color w:val="000000" w:themeColor="text1"/>
                <w:sz w:val="20"/>
              </w:rPr>
              <w:t>7.109.60.2хх</w:t>
            </w:r>
          </w:p>
        </w:tc>
        <w:tc>
          <w:tcPr>
            <w:tcW w:w="2268" w:type="dxa"/>
          </w:tcPr>
          <w:p w14:paraId="328F6AFC" w14:textId="77777777" w:rsidR="00E279A7" w:rsidRPr="008A780C" w:rsidRDefault="00E279A7" w:rsidP="003921C2">
            <w:pPr>
              <w:ind w:firstLine="0"/>
              <w:jc w:val="center"/>
              <w:rPr>
                <w:i/>
                <w:color w:val="000000" w:themeColor="text1"/>
                <w:sz w:val="20"/>
              </w:rPr>
            </w:pPr>
            <w:r w:rsidRPr="008A780C">
              <w:rPr>
                <w:i/>
                <w:color w:val="000000" w:themeColor="text1"/>
                <w:sz w:val="20"/>
              </w:rPr>
              <w:t>7.109.80.2хх</w:t>
            </w:r>
          </w:p>
        </w:tc>
        <w:tc>
          <w:tcPr>
            <w:tcW w:w="5620" w:type="dxa"/>
            <w:vMerge/>
          </w:tcPr>
          <w:p w14:paraId="43080F47" w14:textId="77777777" w:rsidR="00E279A7" w:rsidRPr="008A780C" w:rsidRDefault="00E279A7" w:rsidP="003921C2">
            <w:pPr>
              <w:ind w:firstLine="0"/>
              <w:rPr>
                <w:i/>
                <w:color w:val="000000" w:themeColor="text1"/>
                <w:sz w:val="20"/>
              </w:rPr>
            </w:pPr>
          </w:p>
        </w:tc>
      </w:tr>
      <w:tr w:rsidR="008A780C" w:rsidRPr="008A780C" w14:paraId="5DA2F2EE" w14:textId="77777777" w:rsidTr="003F16B6">
        <w:trPr>
          <w:trHeight w:val="720"/>
        </w:trPr>
        <w:tc>
          <w:tcPr>
            <w:tcW w:w="4423" w:type="dxa"/>
          </w:tcPr>
          <w:p w14:paraId="331B5A1D" w14:textId="77777777" w:rsidR="00E279A7" w:rsidRPr="008A780C" w:rsidRDefault="00E279A7" w:rsidP="003921C2">
            <w:pPr>
              <w:ind w:firstLine="0"/>
              <w:rPr>
                <w:color w:val="000000" w:themeColor="text1"/>
                <w:sz w:val="20"/>
                <w:lang w:eastAsia="en-US"/>
              </w:rPr>
            </w:pPr>
            <w:r w:rsidRPr="008A780C">
              <w:rPr>
                <w:color w:val="000000" w:themeColor="text1"/>
                <w:sz w:val="20"/>
              </w:rPr>
              <w:t>Списание общехозяйственных расходов текущего отчетного периода по КВФО 4 в соответствии с правилами, установленными в разделе «Расходы» настоящей учетной политики</w:t>
            </w:r>
          </w:p>
        </w:tc>
        <w:tc>
          <w:tcPr>
            <w:tcW w:w="2127" w:type="dxa"/>
          </w:tcPr>
          <w:p w14:paraId="3B5CD4F1"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4.401.10.131</w:t>
            </w:r>
          </w:p>
        </w:tc>
        <w:tc>
          <w:tcPr>
            <w:tcW w:w="2268" w:type="dxa"/>
          </w:tcPr>
          <w:p w14:paraId="7361E32F"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4.109.80.000</w:t>
            </w:r>
          </w:p>
        </w:tc>
        <w:tc>
          <w:tcPr>
            <w:tcW w:w="5620" w:type="dxa"/>
          </w:tcPr>
          <w:p w14:paraId="0D5586C7" w14:textId="77777777" w:rsidR="00E279A7" w:rsidRPr="008A780C" w:rsidRDefault="00E279A7" w:rsidP="003921C2">
            <w:pPr>
              <w:ind w:firstLine="0"/>
              <w:rPr>
                <w:i/>
                <w:color w:val="000000" w:themeColor="text1"/>
                <w:sz w:val="20"/>
              </w:rPr>
            </w:pPr>
            <w:r w:rsidRPr="008A780C">
              <w:rPr>
                <w:i/>
                <w:color w:val="000000" w:themeColor="text1"/>
                <w:sz w:val="20"/>
              </w:rPr>
              <w:t>Ежеквартально на последнее число квартала в полном объеме без распределения по видам работ, услуг</w:t>
            </w:r>
          </w:p>
          <w:p w14:paraId="252027C8" w14:textId="60077272" w:rsidR="00E279A7" w:rsidRPr="008A780C" w:rsidRDefault="00E279A7" w:rsidP="003921C2">
            <w:pPr>
              <w:ind w:firstLine="0"/>
              <w:rPr>
                <w:color w:val="000000" w:themeColor="text1"/>
                <w:sz w:val="20"/>
                <w:lang w:eastAsia="en-US"/>
              </w:rPr>
            </w:pPr>
          </w:p>
        </w:tc>
      </w:tr>
      <w:tr w:rsidR="008A780C" w:rsidRPr="008A780C" w14:paraId="5B4223DE" w14:textId="77777777" w:rsidTr="003F16B6">
        <w:trPr>
          <w:trHeight w:val="720"/>
        </w:trPr>
        <w:tc>
          <w:tcPr>
            <w:tcW w:w="4423" w:type="dxa"/>
            <w:vMerge w:val="restart"/>
          </w:tcPr>
          <w:p w14:paraId="4F4E750B" w14:textId="77777777" w:rsidR="00E279A7" w:rsidRPr="008A780C" w:rsidRDefault="00E279A7" w:rsidP="003921C2">
            <w:pPr>
              <w:ind w:firstLine="0"/>
              <w:rPr>
                <w:color w:val="000000" w:themeColor="text1"/>
                <w:sz w:val="20"/>
                <w:lang w:eastAsia="en-US"/>
              </w:rPr>
            </w:pPr>
            <w:r w:rsidRPr="008A780C">
              <w:rPr>
                <w:color w:val="000000" w:themeColor="text1"/>
                <w:sz w:val="20"/>
              </w:rPr>
              <w:t>Распределение и списание суммы общехозяйственных расходов по КВФО 2 в соответствии с правилами, установленными в разделе «Расходы» настоящей учетной политики</w:t>
            </w:r>
          </w:p>
        </w:tc>
        <w:tc>
          <w:tcPr>
            <w:tcW w:w="2127" w:type="dxa"/>
          </w:tcPr>
          <w:p w14:paraId="0FED0602"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2.401.10.131</w:t>
            </w:r>
          </w:p>
        </w:tc>
        <w:tc>
          <w:tcPr>
            <w:tcW w:w="2268" w:type="dxa"/>
            <w:vMerge w:val="restart"/>
          </w:tcPr>
          <w:p w14:paraId="130C3A7E"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2.109.80.000</w:t>
            </w:r>
          </w:p>
        </w:tc>
        <w:tc>
          <w:tcPr>
            <w:tcW w:w="5620" w:type="dxa"/>
          </w:tcPr>
          <w:p w14:paraId="572CBD5A" w14:textId="77777777" w:rsidR="00E279A7" w:rsidRPr="008A780C" w:rsidRDefault="00E279A7" w:rsidP="003921C2">
            <w:pPr>
              <w:ind w:firstLine="0"/>
              <w:rPr>
                <w:i/>
                <w:color w:val="000000" w:themeColor="text1"/>
                <w:sz w:val="20"/>
              </w:rPr>
            </w:pPr>
            <w:r w:rsidRPr="008A780C">
              <w:rPr>
                <w:i/>
                <w:color w:val="000000" w:themeColor="text1"/>
                <w:sz w:val="20"/>
              </w:rPr>
              <w:t>Ежеквартально на последнее число квартала в сумме расходов, связанных с приносящей доход деятельностью, без распределения по видам работ, услуг</w:t>
            </w:r>
          </w:p>
          <w:p w14:paraId="6A690DC5" w14:textId="18BE7BB9" w:rsidR="00E279A7" w:rsidRPr="008A780C" w:rsidRDefault="00E279A7" w:rsidP="003921C2">
            <w:pPr>
              <w:ind w:firstLine="0"/>
              <w:rPr>
                <w:color w:val="000000" w:themeColor="text1"/>
                <w:sz w:val="20"/>
                <w:lang w:eastAsia="en-US"/>
              </w:rPr>
            </w:pPr>
          </w:p>
        </w:tc>
      </w:tr>
      <w:tr w:rsidR="008A780C" w:rsidRPr="008A780C" w14:paraId="54D12BEC" w14:textId="77777777" w:rsidTr="003F16B6">
        <w:trPr>
          <w:trHeight w:val="720"/>
        </w:trPr>
        <w:tc>
          <w:tcPr>
            <w:tcW w:w="4423" w:type="dxa"/>
            <w:vMerge/>
          </w:tcPr>
          <w:p w14:paraId="1366EBAB" w14:textId="77777777" w:rsidR="00E279A7" w:rsidRPr="008A780C" w:rsidRDefault="00E279A7" w:rsidP="003921C2">
            <w:pPr>
              <w:ind w:firstLine="0"/>
              <w:rPr>
                <w:color w:val="000000" w:themeColor="text1"/>
                <w:sz w:val="20"/>
                <w:lang w:eastAsia="en-US"/>
              </w:rPr>
            </w:pPr>
          </w:p>
        </w:tc>
        <w:tc>
          <w:tcPr>
            <w:tcW w:w="2127" w:type="dxa"/>
          </w:tcPr>
          <w:p w14:paraId="6E6BC7CD"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2.401.20.2хх</w:t>
            </w:r>
          </w:p>
        </w:tc>
        <w:tc>
          <w:tcPr>
            <w:tcW w:w="2268" w:type="dxa"/>
            <w:vMerge/>
          </w:tcPr>
          <w:p w14:paraId="37DCE4A8" w14:textId="77777777" w:rsidR="00E279A7" w:rsidRPr="008A780C" w:rsidRDefault="00E279A7" w:rsidP="003921C2">
            <w:pPr>
              <w:ind w:firstLine="0"/>
              <w:jc w:val="center"/>
              <w:rPr>
                <w:color w:val="000000" w:themeColor="text1"/>
                <w:sz w:val="20"/>
                <w:lang w:eastAsia="en-US"/>
              </w:rPr>
            </w:pPr>
          </w:p>
        </w:tc>
        <w:tc>
          <w:tcPr>
            <w:tcW w:w="5620" w:type="dxa"/>
          </w:tcPr>
          <w:p w14:paraId="303CCB23" w14:textId="77777777" w:rsidR="00E279A7" w:rsidRPr="008A780C" w:rsidRDefault="00E279A7" w:rsidP="003921C2">
            <w:pPr>
              <w:ind w:firstLine="0"/>
              <w:rPr>
                <w:i/>
                <w:color w:val="000000" w:themeColor="text1"/>
                <w:sz w:val="20"/>
              </w:rPr>
            </w:pPr>
            <w:r w:rsidRPr="008A780C">
              <w:rPr>
                <w:i/>
                <w:color w:val="000000" w:themeColor="text1"/>
                <w:sz w:val="20"/>
              </w:rPr>
              <w:t xml:space="preserve">Ежеквартально на последнее число квартала в сумме расходов, не связанных с приносящей доход </w:t>
            </w:r>
            <w:r w:rsidRPr="008A780C">
              <w:rPr>
                <w:i/>
                <w:color w:val="000000" w:themeColor="text1"/>
                <w:sz w:val="20"/>
              </w:rPr>
              <w:lastRenderedPageBreak/>
              <w:t>деятельностью, в аналитике «не учитываемые в налоговом учете»</w:t>
            </w:r>
          </w:p>
          <w:p w14:paraId="2749C9D8" w14:textId="5E9D28CB" w:rsidR="00E279A7" w:rsidRPr="008A780C" w:rsidRDefault="00E279A7" w:rsidP="003921C2">
            <w:pPr>
              <w:ind w:firstLine="0"/>
              <w:rPr>
                <w:color w:val="000000" w:themeColor="text1"/>
                <w:sz w:val="20"/>
                <w:lang w:eastAsia="en-US"/>
              </w:rPr>
            </w:pPr>
          </w:p>
        </w:tc>
      </w:tr>
      <w:tr w:rsidR="008A780C" w:rsidRPr="008A780C" w14:paraId="186382BE" w14:textId="77777777" w:rsidTr="003F16B6">
        <w:trPr>
          <w:trHeight w:val="720"/>
        </w:trPr>
        <w:tc>
          <w:tcPr>
            <w:tcW w:w="4423" w:type="dxa"/>
          </w:tcPr>
          <w:p w14:paraId="778EEF5F" w14:textId="77777777" w:rsidR="00E279A7" w:rsidRPr="008A780C" w:rsidRDefault="00E279A7" w:rsidP="003921C2">
            <w:pPr>
              <w:ind w:firstLine="0"/>
              <w:rPr>
                <w:color w:val="000000" w:themeColor="text1"/>
                <w:sz w:val="20"/>
                <w:lang w:eastAsia="en-US"/>
              </w:rPr>
            </w:pPr>
            <w:r w:rsidRPr="008A780C">
              <w:rPr>
                <w:color w:val="000000" w:themeColor="text1"/>
                <w:sz w:val="20"/>
              </w:rPr>
              <w:lastRenderedPageBreak/>
              <w:t>Списание стоимости реализованных материальных запасов (например, металлолом)</w:t>
            </w:r>
          </w:p>
        </w:tc>
        <w:tc>
          <w:tcPr>
            <w:tcW w:w="2127" w:type="dxa"/>
          </w:tcPr>
          <w:p w14:paraId="41820C44"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2.401.10.172</w:t>
            </w:r>
          </w:p>
        </w:tc>
        <w:tc>
          <w:tcPr>
            <w:tcW w:w="2268" w:type="dxa"/>
          </w:tcPr>
          <w:p w14:paraId="351D772D"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2.105.3х.44х</w:t>
            </w:r>
          </w:p>
        </w:tc>
        <w:tc>
          <w:tcPr>
            <w:tcW w:w="5620" w:type="dxa"/>
          </w:tcPr>
          <w:p w14:paraId="4671D775" w14:textId="77777777" w:rsidR="00E279A7" w:rsidRPr="008A780C" w:rsidRDefault="00E279A7" w:rsidP="003921C2">
            <w:pPr>
              <w:ind w:firstLine="0"/>
              <w:rPr>
                <w:color w:val="000000" w:themeColor="text1"/>
                <w:sz w:val="20"/>
                <w:lang w:eastAsia="en-US"/>
              </w:rPr>
            </w:pPr>
            <w:r w:rsidRPr="008A780C">
              <w:rPr>
                <w:color w:val="000000" w:themeColor="text1"/>
                <w:sz w:val="20"/>
              </w:rPr>
              <w:t>По дате перехода права собственности на актив</w:t>
            </w:r>
          </w:p>
        </w:tc>
      </w:tr>
      <w:tr w:rsidR="008A780C" w:rsidRPr="008A780C" w14:paraId="2FF1B719" w14:textId="77777777" w:rsidTr="003F16B6">
        <w:tc>
          <w:tcPr>
            <w:tcW w:w="14441" w:type="dxa"/>
            <w:gridSpan w:val="4"/>
          </w:tcPr>
          <w:p w14:paraId="3C9B6154"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Заключение счетов текущего финансового года</w:t>
            </w:r>
          </w:p>
        </w:tc>
      </w:tr>
      <w:tr w:rsidR="008A780C" w:rsidRPr="008A780C" w14:paraId="6E304016" w14:textId="77777777" w:rsidTr="003F16B6">
        <w:trPr>
          <w:trHeight w:val="720"/>
        </w:trPr>
        <w:tc>
          <w:tcPr>
            <w:tcW w:w="4423" w:type="dxa"/>
          </w:tcPr>
          <w:p w14:paraId="6709FCEA"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Списание доходов текущего финансового года (в части дебетового остатка)</w:t>
            </w:r>
          </w:p>
        </w:tc>
        <w:tc>
          <w:tcPr>
            <w:tcW w:w="2127" w:type="dxa"/>
          </w:tcPr>
          <w:p w14:paraId="05389E1D"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0.401.10.100</w:t>
            </w:r>
          </w:p>
        </w:tc>
        <w:tc>
          <w:tcPr>
            <w:tcW w:w="2268" w:type="dxa"/>
          </w:tcPr>
          <w:p w14:paraId="681670BC"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0.401.30.000</w:t>
            </w:r>
          </w:p>
        </w:tc>
        <w:tc>
          <w:tcPr>
            <w:tcW w:w="5620" w:type="dxa"/>
            <w:vMerge w:val="restart"/>
          </w:tcPr>
          <w:p w14:paraId="3FEFD0F6"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На 31 декабря отчетного года</w:t>
            </w:r>
          </w:p>
        </w:tc>
      </w:tr>
      <w:tr w:rsidR="008A780C" w:rsidRPr="008A780C" w14:paraId="54B84929" w14:textId="77777777" w:rsidTr="003F16B6">
        <w:trPr>
          <w:trHeight w:val="399"/>
        </w:trPr>
        <w:tc>
          <w:tcPr>
            <w:tcW w:w="4423" w:type="dxa"/>
          </w:tcPr>
          <w:p w14:paraId="4C177A36"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Списание доходов текущего финансового года (в части кредитового остатка)</w:t>
            </w:r>
          </w:p>
        </w:tc>
        <w:tc>
          <w:tcPr>
            <w:tcW w:w="2127" w:type="dxa"/>
          </w:tcPr>
          <w:p w14:paraId="3BB84AF3"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0.401.30.100</w:t>
            </w:r>
          </w:p>
        </w:tc>
        <w:tc>
          <w:tcPr>
            <w:tcW w:w="2268" w:type="dxa"/>
          </w:tcPr>
          <w:p w14:paraId="2820243F"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0.401.10.000</w:t>
            </w:r>
          </w:p>
        </w:tc>
        <w:tc>
          <w:tcPr>
            <w:tcW w:w="5620" w:type="dxa"/>
            <w:vMerge/>
          </w:tcPr>
          <w:p w14:paraId="741B41CD" w14:textId="77777777" w:rsidR="00E279A7" w:rsidRPr="008A780C" w:rsidRDefault="00E279A7" w:rsidP="003921C2">
            <w:pPr>
              <w:ind w:firstLine="0"/>
              <w:rPr>
                <w:color w:val="000000" w:themeColor="text1"/>
                <w:sz w:val="20"/>
                <w:lang w:eastAsia="en-US"/>
              </w:rPr>
            </w:pPr>
          </w:p>
        </w:tc>
      </w:tr>
      <w:tr w:rsidR="008A780C" w:rsidRPr="008A780C" w14:paraId="4BC79C58" w14:textId="77777777" w:rsidTr="003F16B6">
        <w:tc>
          <w:tcPr>
            <w:tcW w:w="4423" w:type="dxa"/>
            <w:vMerge w:val="restart"/>
          </w:tcPr>
          <w:p w14:paraId="3CDB951E"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 xml:space="preserve">Списание доходов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по результатам контрольных мероприятий </w:t>
            </w:r>
          </w:p>
        </w:tc>
        <w:tc>
          <w:tcPr>
            <w:tcW w:w="2127" w:type="dxa"/>
          </w:tcPr>
          <w:p w14:paraId="4EF476F7"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0.401.16.000</w:t>
            </w:r>
          </w:p>
          <w:p w14:paraId="1384BE1F"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0.401.17.000</w:t>
            </w:r>
          </w:p>
        </w:tc>
        <w:tc>
          <w:tcPr>
            <w:tcW w:w="2268" w:type="dxa"/>
          </w:tcPr>
          <w:p w14:paraId="667E5D50"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0.401.30.000</w:t>
            </w:r>
          </w:p>
        </w:tc>
        <w:tc>
          <w:tcPr>
            <w:tcW w:w="5620" w:type="dxa"/>
            <w:vMerge/>
          </w:tcPr>
          <w:p w14:paraId="18CEACCB" w14:textId="77777777" w:rsidR="00E279A7" w:rsidRPr="008A780C" w:rsidRDefault="00E279A7" w:rsidP="003921C2">
            <w:pPr>
              <w:ind w:firstLine="0"/>
              <w:rPr>
                <w:color w:val="000000" w:themeColor="text1"/>
                <w:sz w:val="20"/>
                <w:lang w:eastAsia="en-US"/>
              </w:rPr>
            </w:pPr>
          </w:p>
        </w:tc>
      </w:tr>
      <w:tr w:rsidR="008A780C" w:rsidRPr="008A780C" w14:paraId="0743C322" w14:textId="77777777" w:rsidTr="003F16B6">
        <w:trPr>
          <w:trHeight w:val="930"/>
        </w:trPr>
        <w:tc>
          <w:tcPr>
            <w:tcW w:w="4423" w:type="dxa"/>
            <w:vMerge/>
          </w:tcPr>
          <w:p w14:paraId="43C5C970" w14:textId="77777777" w:rsidR="00E279A7" w:rsidRPr="008A780C" w:rsidRDefault="00E279A7" w:rsidP="003921C2">
            <w:pPr>
              <w:ind w:firstLine="0"/>
              <w:rPr>
                <w:color w:val="000000" w:themeColor="text1"/>
                <w:sz w:val="20"/>
                <w:lang w:eastAsia="en-US"/>
              </w:rPr>
            </w:pPr>
          </w:p>
        </w:tc>
        <w:tc>
          <w:tcPr>
            <w:tcW w:w="2127" w:type="dxa"/>
          </w:tcPr>
          <w:p w14:paraId="15CDB5FE"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0.401.30.000</w:t>
            </w:r>
          </w:p>
        </w:tc>
        <w:tc>
          <w:tcPr>
            <w:tcW w:w="2268" w:type="dxa"/>
          </w:tcPr>
          <w:p w14:paraId="0FCB7EC2"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0.401.16.000</w:t>
            </w:r>
          </w:p>
          <w:p w14:paraId="0CCA95C5"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0.401.17.000</w:t>
            </w:r>
          </w:p>
        </w:tc>
        <w:tc>
          <w:tcPr>
            <w:tcW w:w="5620" w:type="dxa"/>
            <w:vMerge/>
            <w:vAlign w:val="center"/>
          </w:tcPr>
          <w:p w14:paraId="52E0705F" w14:textId="77777777" w:rsidR="00E279A7" w:rsidRPr="008A780C" w:rsidRDefault="00E279A7" w:rsidP="003921C2">
            <w:pPr>
              <w:ind w:firstLine="0"/>
              <w:rPr>
                <w:color w:val="000000" w:themeColor="text1"/>
                <w:sz w:val="20"/>
                <w:lang w:eastAsia="en-US"/>
              </w:rPr>
            </w:pPr>
          </w:p>
        </w:tc>
      </w:tr>
      <w:tr w:rsidR="008A780C" w:rsidRPr="008A780C" w14:paraId="0AE04066" w14:textId="77777777" w:rsidTr="003F16B6">
        <w:trPr>
          <w:trHeight w:val="1050"/>
        </w:trPr>
        <w:tc>
          <w:tcPr>
            <w:tcW w:w="4423" w:type="dxa"/>
            <w:vMerge w:val="restart"/>
          </w:tcPr>
          <w:p w14:paraId="4DA1A1ED"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Списание доходов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за исключением ошибок прошлых лет, выявленных в текущем финансовом году по контрольным мероприятиям</w:t>
            </w:r>
          </w:p>
        </w:tc>
        <w:tc>
          <w:tcPr>
            <w:tcW w:w="2127" w:type="dxa"/>
          </w:tcPr>
          <w:p w14:paraId="4CCDF23D"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0.401.18.000</w:t>
            </w:r>
          </w:p>
          <w:p w14:paraId="13D2F2A4"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0.401.19.000</w:t>
            </w:r>
          </w:p>
        </w:tc>
        <w:tc>
          <w:tcPr>
            <w:tcW w:w="2268" w:type="dxa"/>
          </w:tcPr>
          <w:p w14:paraId="1EB3474F"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0.401.30.000</w:t>
            </w:r>
          </w:p>
        </w:tc>
        <w:tc>
          <w:tcPr>
            <w:tcW w:w="5620" w:type="dxa"/>
            <w:vMerge/>
            <w:vAlign w:val="center"/>
          </w:tcPr>
          <w:p w14:paraId="5EC37159" w14:textId="77777777" w:rsidR="00E279A7" w:rsidRPr="008A780C" w:rsidRDefault="00E279A7" w:rsidP="003921C2">
            <w:pPr>
              <w:ind w:firstLine="0"/>
              <w:rPr>
                <w:color w:val="000000" w:themeColor="text1"/>
                <w:sz w:val="20"/>
                <w:lang w:eastAsia="en-US"/>
              </w:rPr>
            </w:pPr>
          </w:p>
        </w:tc>
      </w:tr>
      <w:tr w:rsidR="008A780C" w:rsidRPr="008A780C" w14:paraId="600B7213" w14:textId="77777777" w:rsidTr="003F16B6">
        <w:tc>
          <w:tcPr>
            <w:tcW w:w="4423" w:type="dxa"/>
            <w:vMerge/>
          </w:tcPr>
          <w:p w14:paraId="58132D18" w14:textId="77777777" w:rsidR="00E279A7" w:rsidRPr="008A780C" w:rsidRDefault="00E279A7" w:rsidP="003921C2">
            <w:pPr>
              <w:ind w:firstLine="0"/>
              <w:rPr>
                <w:color w:val="000000" w:themeColor="text1"/>
                <w:sz w:val="20"/>
                <w:lang w:eastAsia="en-US"/>
              </w:rPr>
            </w:pPr>
          </w:p>
        </w:tc>
        <w:tc>
          <w:tcPr>
            <w:tcW w:w="2127" w:type="dxa"/>
          </w:tcPr>
          <w:p w14:paraId="72B5D9B7"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0.401.30.000</w:t>
            </w:r>
          </w:p>
        </w:tc>
        <w:tc>
          <w:tcPr>
            <w:tcW w:w="2268" w:type="dxa"/>
          </w:tcPr>
          <w:p w14:paraId="456E462E"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0.401.18.000</w:t>
            </w:r>
          </w:p>
          <w:p w14:paraId="32872090"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0.401.19.000</w:t>
            </w:r>
          </w:p>
        </w:tc>
        <w:tc>
          <w:tcPr>
            <w:tcW w:w="5620" w:type="dxa"/>
            <w:vMerge/>
            <w:vAlign w:val="center"/>
          </w:tcPr>
          <w:p w14:paraId="04F90397" w14:textId="77777777" w:rsidR="00E279A7" w:rsidRPr="008A780C" w:rsidRDefault="00E279A7" w:rsidP="003921C2">
            <w:pPr>
              <w:ind w:firstLine="0"/>
              <w:rPr>
                <w:color w:val="000000" w:themeColor="text1"/>
                <w:sz w:val="20"/>
                <w:lang w:eastAsia="en-US"/>
              </w:rPr>
            </w:pPr>
          </w:p>
        </w:tc>
      </w:tr>
      <w:tr w:rsidR="008A780C" w:rsidRPr="008A780C" w14:paraId="277A4447" w14:textId="77777777" w:rsidTr="003F16B6">
        <w:tc>
          <w:tcPr>
            <w:tcW w:w="4423" w:type="dxa"/>
          </w:tcPr>
          <w:p w14:paraId="322421EA"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Списание расходов текущего финансового года (в части дебетового остатка)</w:t>
            </w:r>
          </w:p>
        </w:tc>
        <w:tc>
          <w:tcPr>
            <w:tcW w:w="2127" w:type="dxa"/>
          </w:tcPr>
          <w:p w14:paraId="2F35CDC6"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0.401.20.200</w:t>
            </w:r>
          </w:p>
        </w:tc>
        <w:tc>
          <w:tcPr>
            <w:tcW w:w="2268" w:type="dxa"/>
          </w:tcPr>
          <w:p w14:paraId="3E23EE82"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0.401.30.000</w:t>
            </w:r>
          </w:p>
        </w:tc>
        <w:tc>
          <w:tcPr>
            <w:tcW w:w="5620" w:type="dxa"/>
            <w:vMerge/>
            <w:vAlign w:val="center"/>
          </w:tcPr>
          <w:p w14:paraId="0381D94E" w14:textId="77777777" w:rsidR="00E279A7" w:rsidRPr="008A780C" w:rsidRDefault="00E279A7" w:rsidP="003921C2">
            <w:pPr>
              <w:ind w:firstLine="0"/>
              <w:rPr>
                <w:color w:val="000000" w:themeColor="text1"/>
                <w:sz w:val="20"/>
                <w:lang w:eastAsia="en-US"/>
              </w:rPr>
            </w:pPr>
          </w:p>
        </w:tc>
      </w:tr>
      <w:tr w:rsidR="008A780C" w:rsidRPr="008A780C" w14:paraId="5DBC2A1F" w14:textId="77777777" w:rsidTr="003F16B6">
        <w:tc>
          <w:tcPr>
            <w:tcW w:w="4423" w:type="dxa"/>
          </w:tcPr>
          <w:p w14:paraId="189A2173"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Списание расходов текущего финансового года (в части кредитового остатка)</w:t>
            </w:r>
          </w:p>
        </w:tc>
        <w:tc>
          <w:tcPr>
            <w:tcW w:w="2127" w:type="dxa"/>
          </w:tcPr>
          <w:p w14:paraId="6C020175"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0.401.30.000</w:t>
            </w:r>
          </w:p>
        </w:tc>
        <w:tc>
          <w:tcPr>
            <w:tcW w:w="2268" w:type="dxa"/>
          </w:tcPr>
          <w:p w14:paraId="23FEC6B0"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0.401.20.200</w:t>
            </w:r>
          </w:p>
        </w:tc>
        <w:tc>
          <w:tcPr>
            <w:tcW w:w="5620" w:type="dxa"/>
            <w:vMerge/>
            <w:vAlign w:val="center"/>
          </w:tcPr>
          <w:p w14:paraId="0019180C" w14:textId="77777777" w:rsidR="00E279A7" w:rsidRPr="008A780C" w:rsidRDefault="00E279A7" w:rsidP="003921C2">
            <w:pPr>
              <w:ind w:firstLine="0"/>
              <w:rPr>
                <w:color w:val="000000" w:themeColor="text1"/>
                <w:sz w:val="20"/>
                <w:lang w:eastAsia="en-US"/>
              </w:rPr>
            </w:pPr>
          </w:p>
        </w:tc>
      </w:tr>
      <w:tr w:rsidR="008A780C" w:rsidRPr="008A780C" w14:paraId="05441D0A" w14:textId="77777777" w:rsidTr="003F16B6">
        <w:tc>
          <w:tcPr>
            <w:tcW w:w="4423" w:type="dxa"/>
            <w:vMerge w:val="restart"/>
          </w:tcPr>
          <w:p w14:paraId="16A8D616"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 xml:space="preserve">Списание расходов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w:t>
            </w:r>
            <w:r w:rsidRPr="008A780C">
              <w:rPr>
                <w:color w:val="000000" w:themeColor="text1"/>
                <w:sz w:val="20"/>
                <w:lang w:eastAsia="en-US"/>
              </w:rPr>
              <w:lastRenderedPageBreak/>
              <w:t>году по результатам контрольных мероприятий</w:t>
            </w:r>
          </w:p>
        </w:tc>
        <w:tc>
          <w:tcPr>
            <w:tcW w:w="2127" w:type="dxa"/>
          </w:tcPr>
          <w:p w14:paraId="6629BD8A"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lastRenderedPageBreak/>
              <w:t>0.401.26.200</w:t>
            </w:r>
          </w:p>
          <w:p w14:paraId="6A595622"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0.401.27.200</w:t>
            </w:r>
          </w:p>
        </w:tc>
        <w:tc>
          <w:tcPr>
            <w:tcW w:w="2268" w:type="dxa"/>
          </w:tcPr>
          <w:p w14:paraId="004A51FD"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0.401.30.000</w:t>
            </w:r>
          </w:p>
        </w:tc>
        <w:tc>
          <w:tcPr>
            <w:tcW w:w="5620" w:type="dxa"/>
            <w:vMerge/>
            <w:vAlign w:val="center"/>
          </w:tcPr>
          <w:p w14:paraId="3E37FF26" w14:textId="77777777" w:rsidR="00E279A7" w:rsidRPr="008A780C" w:rsidRDefault="00E279A7" w:rsidP="003921C2">
            <w:pPr>
              <w:ind w:firstLine="0"/>
              <w:rPr>
                <w:color w:val="000000" w:themeColor="text1"/>
                <w:sz w:val="20"/>
                <w:lang w:eastAsia="en-US"/>
              </w:rPr>
            </w:pPr>
          </w:p>
        </w:tc>
      </w:tr>
      <w:tr w:rsidR="008A780C" w:rsidRPr="008A780C" w14:paraId="1DC0701A" w14:textId="77777777" w:rsidTr="003F16B6">
        <w:tc>
          <w:tcPr>
            <w:tcW w:w="4423" w:type="dxa"/>
            <w:vMerge/>
          </w:tcPr>
          <w:p w14:paraId="211ACE65" w14:textId="77777777" w:rsidR="00E279A7" w:rsidRPr="008A780C" w:rsidRDefault="00E279A7" w:rsidP="003921C2">
            <w:pPr>
              <w:ind w:firstLine="0"/>
              <w:rPr>
                <w:color w:val="000000" w:themeColor="text1"/>
                <w:sz w:val="20"/>
                <w:lang w:eastAsia="en-US"/>
              </w:rPr>
            </w:pPr>
          </w:p>
        </w:tc>
        <w:tc>
          <w:tcPr>
            <w:tcW w:w="2127" w:type="dxa"/>
          </w:tcPr>
          <w:p w14:paraId="1C6CB04A"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0.401.30.000</w:t>
            </w:r>
          </w:p>
        </w:tc>
        <w:tc>
          <w:tcPr>
            <w:tcW w:w="2268" w:type="dxa"/>
          </w:tcPr>
          <w:p w14:paraId="10B3D82F"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0.401.26.200</w:t>
            </w:r>
          </w:p>
          <w:p w14:paraId="5E79399F"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0.401.27.200</w:t>
            </w:r>
          </w:p>
        </w:tc>
        <w:tc>
          <w:tcPr>
            <w:tcW w:w="5620" w:type="dxa"/>
            <w:vMerge/>
            <w:vAlign w:val="center"/>
          </w:tcPr>
          <w:p w14:paraId="6BA46B97" w14:textId="77777777" w:rsidR="00E279A7" w:rsidRPr="008A780C" w:rsidRDefault="00E279A7" w:rsidP="003921C2">
            <w:pPr>
              <w:ind w:firstLine="0"/>
              <w:rPr>
                <w:color w:val="000000" w:themeColor="text1"/>
                <w:sz w:val="20"/>
                <w:lang w:eastAsia="en-US"/>
              </w:rPr>
            </w:pPr>
          </w:p>
        </w:tc>
      </w:tr>
      <w:tr w:rsidR="008A780C" w:rsidRPr="008A780C" w14:paraId="2697FF08" w14:textId="77777777" w:rsidTr="003F16B6">
        <w:tc>
          <w:tcPr>
            <w:tcW w:w="4423" w:type="dxa"/>
            <w:vMerge w:val="restart"/>
          </w:tcPr>
          <w:p w14:paraId="7A994CD0"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Списание расходов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за исключением ошибок прошлых лет, выявленных по контрольным мероприятиям в текущем финансовом году</w:t>
            </w:r>
          </w:p>
        </w:tc>
        <w:tc>
          <w:tcPr>
            <w:tcW w:w="2127" w:type="dxa"/>
          </w:tcPr>
          <w:p w14:paraId="6624D0AE"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0.401.28.200</w:t>
            </w:r>
          </w:p>
          <w:p w14:paraId="2D668CA3"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0.401.29.200</w:t>
            </w:r>
          </w:p>
        </w:tc>
        <w:tc>
          <w:tcPr>
            <w:tcW w:w="2268" w:type="dxa"/>
          </w:tcPr>
          <w:p w14:paraId="522E127E"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0.401.30.000</w:t>
            </w:r>
          </w:p>
        </w:tc>
        <w:tc>
          <w:tcPr>
            <w:tcW w:w="5620" w:type="dxa"/>
            <w:vMerge/>
          </w:tcPr>
          <w:p w14:paraId="4C885E57" w14:textId="77777777" w:rsidR="00E279A7" w:rsidRPr="008A780C" w:rsidRDefault="00E279A7" w:rsidP="003921C2">
            <w:pPr>
              <w:ind w:firstLine="0"/>
              <w:rPr>
                <w:color w:val="000000" w:themeColor="text1"/>
                <w:sz w:val="20"/>
                <w:lang w:eastAsia="en-US"/>
              </w:rPr>
            </w:pPr>
          </w:p>
        </w:tc>
      </w:tr>
      <w:tr w:rsidR="008A780C" w:rsidRPr="008A780C" w14:paraId="644E3EE8" w14:textId="77777777" w:rsidTr="003F16B6">
        <w:tc>
          <w:tcPr>
            <w:tcW w:w="4423" w:type="dxa"/>
            <w:vMerge/>
          </w:tcPr>
          <w:p w14:paraId="301F9E10" w14:textId="77777777" w:rsidR="00E279A7" w:rsidRPr="008A780C" w:rsidRDefault="00E279A7" w:rsidP="003921C2">
            <w:pPr>
              <w:ind w:firstLine="0"/>
              <w:rPr>
                <w:color w:val="000000" w:themeColor="text1"/>
                <w:sz w:val="20"/>
                <w:lang w:eastAsia="en-US"/>
              </w:rPr>
            </w:pPr>
          </w:p>
        </w:tc>
        <w:tc>
          <w:tcPr>
            <w:tcW w:w="2127" w:type="dxa"/>
          </w:tcPr>
          <w:p w14:paraId="47FFA294"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0.401.30.000</w:t>
            </w:r>
          </w:p>
        </w:tc>
        <w:tc>
          <w:tcPr>
            <w:tcW w:w="2268" w:type="dxa"/>
          </w:tcPr>
          <w:p w14:paraId="350CEEA5"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0.401.28.200</w:t>
            </w:r>
          </w:p>
          <w:p w14:paraId="4C2BF27A"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0.401.29.200</w:t>
            </w:r>
          </w:p>
        </w:tc>
        <w:tc>
          <w:tcPr>
            <w:tcW w:w="5620" w:type="dxa"/>
            <w:vMerge/>
          </w:tcPr>
          <w:p w14:paraId="4D02178C" w14:textId="77777777" w:rsidR="00E279A7" w:rsidRPr="008A780C" w:rsidRDefault="00E279A7" w:rsidP="003921C2">
            <w:pPr>
              <w:ind w:firstLine="0"/>
              <w:rPr>
                <w:color w:val="000000" w:themeColor="text1"/>
                <w:sz w:val="20"/>
                <w:lang w:eastAsia="en-US"/>
              </w:rPr>
            </w:pPr>
          </w:p>
        </w:tc>
      </w:tr>
      <w:tr w:rsidR="008A780C" w:rsidRPr="008A780C" w14:paraId="6C869FB9" w14:textId="77777777" w:rsidTr="003F16B6">
        <w:tc>
          <w:tcPr>
            <w:tcW w:w="4423" w:type="dxa"/>
            <w:vMerge w:val="restart"/>
          </w:tcPr>
          <w:p w14:paraId="28D03D73" w14:textId="77777777" w:rsidR="00E279A7" w:rsidRPr="008A780C" w:rsidRDefault="00E279A7" w:rsidP="003921C2">
            <w:pPr>
              <w:ind w:firstLine="0"/>
              <w:rPr>
                <w:color w:val="000000" w:themeColor="text1"/>
                <w:sz w:val="20"/>
                <w:lang w:eastAsia="en-US"/>
              </w:rPr>
            </w:pPr>
            <w:r w:rsidRPr="008A780C">
              <w:rPr>
                <w:color w:val="000000" w:themeColor="text1"/>
                <w:sz w:val="20"/>
                <w:lang w:eastAsia="en-US"/>
              </w:rPr>
              <w:t xml:space="preserve">Закрытие счетов по внутриведомственным расчетам </w:t>
            </w:r>
          </w:p>
        </w:tc>
        <w:tc>
          <w:tcPr>
            <w:tcW w:w="2127" w:type="dxa"/>
          </w:tcPr>
          <w:p w14:paraId="57D21F38"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0.304.</w:t>
            </w:r>
            <w:proofErr w:type="gramStart"/>
            <w:r w:rsidRPr="008A780C">
              <w:rPr>
                <w:color w:val="000000" w:themeColor="text1"/>
                <w:sz w:val="20"/>
                <w:lang w:eastAsia="en-US"/>
              </w:rPr>
              <w:t>04.ххх</w:t>
            </w:r>
            <w:proofErr w:type="gramEnd"/>
          </w:p>
        </w:tc>
        <w:tc>
          <w:tcPr>
            <w:tcW w:w="2268" w:type="dxa"/>
          </w:tcPr>
          <w:p w14:paraId="33049B42"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0.401.30.000</w:t>
            </w:r>
          </w:p>
        </w:tc>
        <w:tc>
          <w:tcPr>
            <w:tcW w:w="5620" w:type="dxa"/>
            <w:vMerge/>
          </w:tcPr>
          <w:p w14:paraId="52C50CBD" w14:textId="77777777" w:rsidR="00E279A7" w:rsidRPr="008A780C" w:rsidRDefault="00E279A7" w:rsidP="003921C2">
            <w:pPr>
              <w:ind w:firstLine="0"/>
              <w:rPr>
                <w:color w:val="000000" w:themeColor="text1"/>
                <w:sz w:val="20"/>
                <w:lang w:eastAsia="en-US"/>
              </w:rPr>
            </w:pPr>
          </w:p>
        </w:tc>
      </w:tr>
      <w:tr w:rsidR="008A780C" w:rsidRPr="008A780C" w14:paraId="14FB5881" w14:textId="77777777" w:rsidTr="003F16B6">
        <w:tc>
          <w:tcPr>
            <w:tcW w:w="4423" w:type="dxa"/>
            <w:vMerge/>
          </w:tcPr>
          <w:p w14:paraId="03AA8016" w14:textId="77777777" w:rsidR="00E279A7" w:rsidRPr="008A780C" w:rsidRDefault="00E279A7" w:rsidP="003921C2">
            <w:pPr>
              <w:ind w:firstLine="0"/>
              <w:rPr>
                <w:color w:val="000000" w:themeColor="text1"/>
                <w:sz w:val="20"/>
                <w:lang w:eastAsia="en-US"/>
              </w:rPr>
            </w:pPr>
          </w:p>
        </w:tc>
        <w:tc>
          <w:tcPr>
            <w:tcW w:w="2127" w:type="dxa"/>
          </w:tcPr>
          <w:p w14:paraId="3F00737B"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0.401.30.000</w:t>
            </w:r>
          </w:p>
        </w:tc>
        <w:tc>
          <w:tcPr>
            <w:tcW w:w="2268" w:type="dxa"/>
          </w:tcPr>
          <w:p w14:paraId="0F5B04F6" w14:textId="77777777" w:rsidR="00E279A7" w:rsidRPr="008A780C" w:rsidRDefault="00E279A7" w:rsidP="003921C2">
            <w:pPr>
              <w:ind w:firstLine="0"/>
              <w:jc w:val="center"/>
              <w:rPr>
                <w:color w:val="000000" w:themeColor="text1"/>
                <w:sz w:val="20"/>
                <w:lang w:eastAsia="en-US"/>
              </w:rPr>
            </w:pPr>
            <w:r w:rsidRPr="008A780C">
              <w:rPr>
                <w:color w:val="000000" w:themeColor="text1"/>
                <w:sz w:val="20"/>
                <w:lang w:eastAsia="en-US"/>
              </w:rPr>
              <w:t>0.304.</w:t>
            </w:r>
            <w:proofErr w:type="gramStart"/>
            <w:r w:rsidRPr="008A780C">
              <w:rPr>
                <w:color w:val="000000" w:themeColor="text1"/>
                <w:sz w:val="20"/>
                <w:lang w:eastAsia="en-US"/>
              </w:rPr>
              <w:t>04.ххх</w:t>
            </w:r>
            <w:proofErr w:type="gramEnd"/>
          </w:p>
        </w:tc>
        <w:tc>
          <w:tcPr>
            <w:tcW w:w="5620" w:type="dxa"/>
            <w:vMerge/>
          </w:tcPr>
          <w:p w14:paraId="31DA0B96" w14:textId="77777777" w:rsidR="00E279A7" w:rsidRPr="008A780C" w:rsidRDefault="00E279A7" w:rsidP="003921C2">
            <w:pPr>
              <w:ind w:firstLine="0"/>
              <w:rPr>
                <w:color w:val="000000" w:themeColor="text1"/>
                <w:sz w:val="20"/>
                <w:lang w:eastAsia="en-US"/>
              </w:rPr>
            </w:pPr>
          </w:p>
        </w:tc>
      </w:tr>
      <w:tr w:rsidR="008A780C" w:rsidRPr="008A780C" w14:paraId="17908F3E" w14:textId="77777777" w:rsidTr="003F16B6">
        <w:tc>
          <w:tcPr>
            <w:tcW w:w="4423" w:type="dxa"/>
            <w:vMerge w:val="restart"/>
          </w:tcPr>
          <w:p w14:paraId="097F0CA2" w14:textId="77777777" w:rsidR="00E279A7" w:rsidRPr="008A780C" w:rsidRDefault="00E279A7" w:rsidP="003921C2">
            <w:pPr>
              <w:pStyle w:val="af0"/>
              <w:jc w:val="both"/>
              <w:rPr>
                <w:color w:val="000000" w:themeColor="text1"/>
                <w:sz w:val="20"/>
              </w:rPr>
            </w:pPr>
            <w:r w:rsidRPr="008A780C">
              <w:rPr>
                <w:rFonts w:ascii="Times New Roman" w:hAnsi="Times New Roman"/>
                <w:color w:val="000000" w:themeColor="text1"/>
                <w:sz w:val="20"/>
                <w:szCs w:val="20"/>
              </w:rPr>
              <w:t>Закрытие расчетов по поступлению (передаче) нефинансовых, финансовых активов (обязательств)</w:t>
            </w:r>
          </w:p>
        </w:tc>
        <w:tc>
          <w:tcPr>
            <w:tcW w:w="2127" w:type="dxa"/>
          </w:tcPr>
          <w:p w14:paraId="6A144611"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0.304.06.000</w:t>
            </w:r>
          </w:p>
        </w:tc>
        <w:tc>
          <w:tcPr>
            <w:tcW w:w="2268" w:type="dxa"/>
          </w:tcPr>
          <w:p w14:paraId="26D0E241"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0.401.30.000</w:t>
            </w:r>
          </w:p>
        </w:tc>
        <w:tc>
          <w:tcPr>
            <w:tcW w:w="5620" w:type="dxa"/>
          </w:tcPr>
          <w:p w14:paraId="3684968E" w14:textId="77777777" w:rsidR="00E279A7" w:rsidRPr="008A780C" w:rsidRDefault="00E279A7" w:rsidP="003921C2">
            <w:pPr>
              <w:ind w:firstLine="0"/>
              <w:rPr>
                <w:color w:val="000000" w:themeColor="text1"/>
                <w:sz w:val="20"/>
                <w:lang w:eastAsia="en-US"/>
              </w:rPr>
            </w:pPr>
          </w:p>
        </w:tc>
      </w:tr>
      <w:tr w:rsidR="008A780C" w:rsidRPr="008A780C" w14:paraId="56212520" w14:textId="77777777" w:rsidTr="003F16B6">
        <w:tc>
          <w:tcPr>
            <w:tcW w:w="4423" w:type="dxa"/>
            <w:vMerge/>
          </w:tcPr>
          <w:p w14:paraId="1FD40635" w14:textId="77777777" w:rsidR="00E279A7" w:rsidRPr="008A780C" w:rsidRDefault="00E279A7" w:rsidP="003921C2">
            <w:pPr>
              <w:ind w:firstLine="0"/>
              <w:rPr>
                <w:color w:val="000000" w:themeColor="text1"/>
                <w:sz w:val="20"/>
                <w:lang w:eastAsia="en-US"/>
              </w:rPr>
            </w:pPr>
          </w:p>
        </w:tc>
        <w:tc>
          <w:tcPr>
            <w:tcW w:w="2127" w:type="dxa"/>
          </w:tcPr>
          <w:p w14:paraId="23FEDA13"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0.401.30.000</w:t>
            </w:r>
          </w:p>
        </w:tc>
        <w:tc>
          <w:tcPr>
            <w:tcW w:w="2268" w:type="dxa"/>
          </w:tcPr>
          <w:p w14:paraId="0300D4EF" w14:textId="77777777" w:rsidR="00E279A7" w:rsidRPr="008A780C" w:rsidRDefault="00E279A7" w:rsidP="003921C2">
            <w:pPr>
              <w:ind w:firstLine="0"/>
              <w:jc w:val="center"/>
              <w:rPr>
                <w:color w:val="000000" w:themeColor="text1"/>
                <w:sz w:val="20"/>
                <w:lang w:eastAsia="en-US"/>
              </w:rPr>
            </w:pPr>
            <w:r w:rsidRPr="008A780C">
              <w:rPr>
                <w:color w:val="000000" w:themeColor="text1"/>
                <w:sz w:val="20"/>
              </w:rPr>
              <w:t>0.304.06.000</w:t>
            </w:r>
          </w:p>
        </w:tc>
        <w:tc>
          <w:tcPr>
            <w:tcW w:w="5620" w:type="dxa"/>
          </w:tcPr>
          <w:p w14:paraId="51F599FB" w14:textId="77777777" w:rsidR="00E279A7" w:rsidRPr="008A780C" w:rsidRDefault="00E279A7" w:rsidP="003921C2">
            <w:pPr>
              <w:ind w:firstLine="0"/>
              <w:rPr>
                <w:color w:val="000000" w:themeColor="text1"/>
                <w:sz w:val="20"/>
                <w:lang w:eastAsia="en-US"/>
              </w:rPr>
            </w:pPr>
          </w:p>
        </w:tc>
      </w:tr>
      <w:tr w:rsidR="008A780C" w:rsidRPr="008A780C" w14:paraId="58B9C4DA" w14:textId="77777777" w:rsidTr="003F16B6">
        <w:tc>
          <w:tcPr>
            <w:tcW w:w="4423" w:type="dxa"/>
            <w:vMerge w:val="restart"/>
          </w:tcPr>
          <w:p w14:paraId="509A1F88" w14:textId="77777777" w:rsidR="00E279A7" w:rsidRPr="008A780C" w:rsidRDefault="00E279A7" w:rsidP="003921C2">
            <w:pPr>
              <w:ind w:firstLine="0"/>
              <w:rPr>
                <w:color w:val="000000" w:themeColor="text1"/>
                <w:sz w:val="20"/>
                <w:lang w:eastAsia="en-US"/>
              </w:rPr>
            </w:pPr>
            <w:r w:rsidRPr="008A780C">
              <w:rPr>
                <w:color w:val="000000" w:themeColor="text1"/>
                <w:sz w:val="20"/>
              </w:rPr>
              <w:t>Закрытие расчетов по операциям прошлых отчетных периодов, по которым в текущем финансовом году по результатам контрольных мероприятий выявлены ошибки</w:t>
            </w:r>
          </w:p>
        </w:tc>
        <w:tc>
          <w:tcPr>
            <w:tcW w:w="2127" w:type="dxa"/>
          </w:tcPr>
          <w:p w14:paraId="43B87541" w14:textId="77777777" w:rsidR="00E279A7" w:rsidRPr="008A780C" w:rsidRDefault="00E279A7" w:rsidP="003F16B6">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0.304.66.000</w:t>
            </w:r>
          </w:p>
          <w:p w14:paraId="16771815" w14:textId="77777777" w:rsidR="00E279A7" w:rsidRPr="008A780C" w:rsidRDefault="00E279A7" w:rsidP="003F16B6">
            <w:pPr>
              <w:pStyle w:val="af0"/>
              <w:jc w:val="center"/>
              <w:rPr>
                <w:color w:val="000000" w:themeColor="text1"/>
                <w:sz w:val="20"/>
              </w:rPr>
            </w:pPr>
            <w:r w:rsidRPr="008A780C">
              <w:rPr>
                <w:rFonts w:ascii="Times New Roman" w:hAnsi="Times New Roman"/>
                <w:color w:val="000000" w:themeColor="text1"/>
                <w:sz w:val="20"/>
                <w:szCs w:val="20"/>
              </w:rPr>
              <w:t>0.304.76.000</w:t>
            </w:r>
          </w:p>
        </w:tc>
        <w:tc>
          <w:tcPr>
            <w:tcW w:w="2268" w:type="dxa"/>
          </w:tcPr>
          <w:p w14:paraId="71E38C75" w14:textId="77777777" w:rsidR="00E279A7" w:rsidRPr="008A780C" w:rsidRDefault="00E279A7" w:rsidP="003F16B6">
            <w:pPr>
              <w:ind w:firstLine="0"/>
              <w:jc w:val="center"/>
              <w:rPr>
                <w:color w:val="000000" w:themeColor="text1"/>
                <w:sz w:val="20"/>
                <w:lang w:eastAsia="en-US"/>
              </w:rPr>
            </w:pPr>
            <w:r w:rsidRPr="008A780C">
              <w:rPr>
                <w:color w:val="000000" w:themeColor="text1"/>
                <w:sz w:val="20"/>
              </w:rPr>
              <w:t>0.401.30.000</w:t>
            </w:r>
          </w:p>
        </w:tc>
        <w:tc>
          <w:tcPr>
            <w:tcW w:w="5620" w:type="dxa"/>
          </w:tcPr>
          <w:p w14:paraId="41905280" w14:textId="77777777" w:rsidR="00E279A7" w:rsidRPr="008A780C" w:rsidRDefault="00E279A7" w:rsidP="003921C2">
            <w:pPr>
              <w:ind w:firstLine="0"/>
              <w:rPr>
                <w:color w:val="000000" w:themeColor="text1"/>
                <w:sz w:val="20"/>
                <w:lang w:eastAsia="en-US"/>
              </w:rPr>
            </w:pPr>
          </w:p>
        </w:tc>
      </w:tr>
      <w:tr w:rsidR="008A780C" w:rsidRPr="008A780C" w14:paraId="617B26F0" w14:textId="77777777" w:rsidTr="003F16B6">
        <w:tc>
          <w:tcPr>
            <w:tcW w:w="4423" w:type="dxa"/>
            <w:vMerge/>
          </w:tcPr>
          <w:p w14:paraId="69C1BC8E" w14:textId="77777777" w:rsidR="00E279A7" w:rsidRPr="008A780C" w:rsidRDefault="00E279A7" w:rsidP="003921C2">
            <w:pPr>
              <w:ind w:firstLine="0"/>
              <w:rPr>
                <w:color w:val="000000" w:themeColor="text1"/>
                <w:sz w:val="20"/>
                <w:lang w:eastAsia="en-US"/>
              </w:rPr>
            </w:pPr>
          </w:p>
        </w:tc>
        <w:tc>
          <w:tcPr>
            <w:tcW w:w="2127" w:type="dxa"/>
          </w:tcPr>
          <w:p w14:paraId="486B79DD" w14:textId="77777777" w:rsidR="00E279A7" w:rsidRPr="008A780C" w:rsidRDefault="00E279A7" w:rsidP="003F16B6">
            <w:pPr>
              <w:ind w:firstLine="0"/>
              <w:rPr>
                <w:color w:val="000000" w:themeColor="text1"/>
                <w:sz w:val="20"/>
                <w:lang w:eastAsia="en-US"/>
              </w:rPr>
            </w:pPr>
            <w:r w:rsidRPr="008A780C">
              <w:rPr>
                <w:color w:val="000000" w:themeColor="text1"/>
                <w:sz w:val="20"/>
              </w:rPr>
              <w:t>0.401.30.000</w:t>
            </w:r>
          </w:p>
        </w:tc>
        <w:tc>
          <w:tcPr>
            <w:tcW w:w="2268" w:type="dxa"/>
          </w:tcPr>
          <w:p w14:paraId="5E2EEACD" w14:textId="77777777" w:rsidR="00E279A7" w:rsidRPr="008A780C" w:rsidRDefault="00E279A7" w:rsidP="003F16B6">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0.304.66.000</w:t>
            </w:r>
          </w:p>
          <w:p w14:paraId="48F29A4E" w14:textId="77777777" w:rsidR="00E279A7" w:rsidRPr="008A780C" w:rsidRDefault="00E279A7" w:rsidP="003F16B6">
            <w:pPr>
              <w:pStyle w:val="af0"/>
              <w:jc w:val="center"/>
              <w:rPr>
                <w:color w:val="000000" w:themeColor="text1"/>
                <w:sz w:val="20"/>
              </w:rPr>
            </w:pPr>
            <w:r w:rsidRPr="008A780C">
              <w:rPr>
                <w:rFonts w:ascii="Times New Roman" w:hAnsi="Times New Roman"/>
                <w:color w:val="000000" w:themeColor="text1"/>
                <w:sz w:val="20"/>
                <w:szCs w:val="20"/>
              </w:rPr>
              <w:t>0.304.76.000</w:t>
            </w:r>
          </w:p>
        </w:tc>
        <w:tc>
          <w:tcPr>
            <w:tcW w:w="5620" w:type="dxa"/>
          </w:tcPr>
          <w:p w14:paraId="1E168864" w14:textId="77777777" w:rsidR="00E279A7" w:rsidRPr="008A780C" w:rsidRDefault="00E279A7" w:rsidP="003921C2">
            <w:pPr>
              <w:ind w:firstLine="0"/>
              <w:rPr>
                <w:color w:val="000000" w:themeColor="text1"/>
                <w:sz w:val="20"/>
                <w:lang w:eastAsia="en-US"/>
              </w:rPr>
            </w:pPr>
          </w:p>
        </w:tc>
      </w:tr>
      <w:tr w:rsidR="008A780C" w:rsidRPr="008A780C" w14:paraId="58955A90" w14:textId="77777777" w:rsidTr="003F16B6">
        <w:tc>
          <w:tcPr>
            <w:tcW w:w="4423" w:type="dxa"/>
            <w:vMerge w:val="restart"/>
          </w:tcPr>
          <w:p w14:paraId="4C91B162" w14:textId="77777777" w:rsidR="00E279A7" w:rsidRPr="008A780C" w:rsidRDefault="00E279A7" w:rsidP="003921C2">
            <w:pPr>
              <w:ind w:firstLine="0"/>
              <w:rPr>
                <w:color w:val="000000" w:themeColor="text1"/>
                <w:sz w:val="20"/>
                <w:lang w:eastAsia="en-US"/>
              </w:rPr>
            </w:pPr>
            <w:r w:rsidRPr="008A780C">
              <w:rPr>
                <w:color w:val="000000" w:themeColor="text1"/>
                <w:sz w:val="20"/>
              </w:rPr>
              <w:t>Закрытие расчетов по операциям прошлых отчетных периодов, по которым в текущем финансовом году выявлены ошибки (за исключением ошибок прошлых лет, выявленных по контрольным мероприятиям в текущем финансовом году)</w:t>
            </w:r>
          </w:p>
        </w:tc>
        <w:tc>
          <w:tcPr>
            <w:tcW w:w="2127" w:type="dxa"/>
          </w:tcPr>
          <w:p w14:paraId="0C4EE189" w14:textId="5D519EBB" w:rsidR="00E279A7" w:rsidRPr="008A780C" w:rsidRDefault="00E279A7" w:rsidP="003F16B6">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0.304.86.000</w:t>
            </w:r>
          </w:p>
          <w:p w14:paraId="492EEB95" w14:textId="5E0E4345" w:rsidR="00E279A7" w:rsidRPr="008A780C" w:rsidRDefault="003F16B6" w:rsidP="003F16B6">
            <w:pPr>
              <w:ind w:left="0" w:firstLine="0"/>
              <w:rPr>
                <w:color w:val="000000" w:themeColor="text1"/>
                <w:sz w:val="20"/>
                <w:lang w:eastAsia="en-US"/>
              </w:rPr>
            </w:pPr>
            <w:r w:rsidRPr="008A780C">
              <w:rPr>
                <w:color w:val="000000" w:themeColor="text1"/>
                <w:sz w:val="20"/>
              </w:rPr>
              <w:t xml:space="preserve">           </w:t>
            </w:r>
            <w:r w:rsidR="00E279A7" w:rsidRPr="008A780C">
              <w:rPr>
                <w:color w:val="000000" w:themeColor="text1"/>
                <w:sz w:val="20"/>
              </w:rPr>
              <w:t>0.304.96.000</w:t>
            </w:r>
          </w:p>
        </w:tc>
        <w:tc>
          <w:tcPr>
            <w:tcW w:w="2268" w:type="dxa"/>
          </w:tcPr>
          <w:p w14:paraId="2810906B" w14:textId="6BD3E3C6" w:rsidR="00E279A7" w:rsidRPr="008A780C" w:rsidRDefault="003F16B6" w:rsidP="003F16B6">
            <w:pPr>
              <w:ind w:left="0" w:firstLine="0"/>
              <w:rPr>
                <w:color w:val="000000" w:themeColor="text1"/>
                <w:sz w:val="20"/>
                <w:lang w:eastAsia="en-US"/>
              </w:rPr>
            </w:pPr>
            <w:r w:rsidRPr="008A780C">
              <w:rPr>
                <w:color w:val="000000" w:themeColor="text1"/>
                <w:sz w:val="20"/>
              </w:rPr>
              <w:t xml:space="preserve">         </w:t>
            </w:r>
            <w:r w:rsidR="00E279A7" w:rsidRPr="008A780C">
              <w:rPr>
                <w:color w:val="000000" w:themeColor="text1"/>
                <w:sz w:val="20"/>
              </w:rPr>
              <w:t>0.401.30.000</w:t>
            </w:r>
          </w:p>
        </w:tc>
        <w:tc>
          <w:tcPr>
            <w:tcW w:w="5620" w:type="dxa"/>
          </w:tcPr>
          <w:p w14:paraId="1E8111D2" w14:textId="77777777" w:rsidR="00E279A7" w:rsidRPr="008A780C" w:rsidRDefault="00E279A7" w:rsidP="003921C2">
            <w:pPr>
              <w:ind w:firstLine="0"/>
              <w:rPr>
                <w:color w:val="000000" w:themeColor="text1"/>
                <w:sz w:val="20"/>
                <w:lang w:eastAsia="en-US"/>
              </w:rPr>
            </w:pPr>
          </w:p>
        </w:tc>
      </w:tr>
      <w:tr w:rsidR="00E279A7" w:rsidRPr="008A780C" w14:paraId="059A474D" w14:textId="77777777" w:rsidTr="003F16B6">
        <w:tc>
          <w:tcPr>
            <w:tcW w:w="4423" w:type="dxa"/>
            <w:vMerge/>
          </w:tcPr>
          <w:p w14:paraId="74C025C5" w14:textId="77777777" w:rsidR="00E279A7" w:rsidRPr="008A780C" w:rsidRDefault="00E279A7" w:rsidP="003921C2">
            <w:pPr>
              <w:ind w:firstLine="0"/>
              <w:rPr>
                <w:color w:val="000000" w:themeColor="text1"/>
                <w:sz w:val="20"/>
                <w:lang w:eastAsia="en-US"/>
              </w:rPr>
            </w:pPr>
          </w:p>
        </w:tc>
        <w:tc>
          <w:tcPr>
            <w:tcW w:w="2127" w:type="dxa"/>
          </w:tcPr>
          <w:p w14:paraId="0A75E025" w14:textId="77777777" w:rsidR="00E279A7" w:rsidRPr="008A780C" w:rsidRDefault="00E279A7" w:rsidP="003F16B6">
            <w:pPr>
              <w:rPr>
                <w:color w:val="000000" w:themeColor="text1"/>
                <w:sz w:val="20"/>
                <w:lang w:eastAsia="en-US"/>
              </w:rPr>
            </w:pPr>
            <w:r w:rsidRPr="008A780C">
              <w:rPr>
                <w:color w:val="000000" w:themeColor="text1"/>
                <w:sz w:val="20"/>
              </w:rPr>
              <w:t>0.401.30.000</w:t>
            </w:r>
          </w:p>
        </w:tc>
        <w:tc>
          <w:tcPr>
            <w:tcW w:w="2268" w:type="dxa"/>
          </w:tcPr>
          <w:p w14:paraId="67249C5E" w14:textId="1F435F67" w:rsidR="00E279A7" w:rsidRPr="008A780C" w:rsidRDefault="00E279A7" w:rsidP="003F16B6">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0.304.86.000</w:t>
            </w:r>
          </w:p>
          <w:p w14:paraId="028FB372" w14:textId="5531DAB2" w:rsidR="00E279A7" w:rsidRPr="008A780C" w:rsidRDefault="003F16B6" w:rsidP="003F16B6">
            <w:pPr>
              <w:ind w:left="0" w:firstLine="0"/>
              <w:rPr>
                <w:color w:val="000000" w:themeColor="text1"/>
                <w:sz w:val="20"/>
                <w:lang w:eastAsia="en-US"/>
              </w:rPr>
            </w:pPr>
            <w:r w:rsidRPr="008A780C">
              <w:rPr>
                <w:color w:val="000000" w:themeColor="text1"/>
                <w:sz w:val="20"/>
              </w:rPr>
              <w:t xml:space="preserve">          </w:t>
            </w:r>
            <w:r w:rsidR="00E279A7" w:rsidRPr="008A780C">
              <w:rPr>
                <w:color w:val="000000" w:themeColor="text1"/>
                <w:sz w:val="20"/>
              </w:rPr>
              <w:t>0.304.96.000</w:t>
            </w:r>
          </w:p>
        </w:tc>
        <w:tc>
          <w:tcPr>
            <w:tcW w:w="5620" w:type="dxa"/>
          </w:tcPr>
          <w:p w14:paraId="5DE3C21A" w14:textId="77777777" w:rsidR="00E279A7" w:rsidRPr="008A780C" w:rsidRDefault="00E279A7" w:rsidP="003921C2">
            <w:pPr>
              <w:ind w:firstLine="0"/>
              <w:rPr>
                <w:color w:val="000000" w:themeColor="text1"/>
                <w:sz w:val="20"/>
                <w:lang w:eastAsia="en-US"/>
              </w:rPr>
            </w:pPr>
          </w:p>
        </w:tc>
      </w:tr>
    </w:tbl>
    <w:p w14:paraId="0AAE1604" w14:textId="77777777" w:rsidR="00E279A7" w:rsidRPr="008A780C" w:rsidRDefault="00E279A7" w:rsidP="00E279A7">
      <w:pPr>
        <w:pStyle w:val="af0"/>
        <w:jc w:val="both"/>
        <w:rPr>
          <w:rFonts w:ascii="Times New Roman" w:hAnsi="Times New Roman"/>
          <w:color w:val="000000" w:themeColor="text1"/>
          <w:sz w:val="24"/>
          <w:szCs w:val="24"/>
        </w:rPr>
      </w:pPr>
    </w:p>
    <w:p w14:paraId="0C00FA94" w14:textId="77777777" w:rsidR="003F16B6" w:rsidRPr="008A780C" w:rsidRDefault="003F16B6" w:rsidP="0026667E">
      <w:pPr>
        <w:pStyle w:val="af0"/>
        <w:jc w:val="both"/>
        <w:outlineLvl w:val="1"/>
        <w:rPr>
          <w:rFonts w:ascii="Times New Roman" w:hAnsi="Times New Roman"/>
          <w:b/>
          <w:color w:val="000000" w:themeColor="text1"/>
          <w:sz w:val="24"/>
          <w:szCs w:val="24"/>
        </w:rPr>
        <w:sectPr w:rsidR="003F16B6" w:rsidRPr="008A780C" w:rsidSect="005E6943">
          <w:pgSz w:w="16838" w:h="11906" w:orient="landscape"/>
          <w:pgMar w:top="1106" w:right="567" w:bottom="561" w:left="1179" w:header="720" w:footer="692" w:gutter="0"/>
          <w:pgNumType w:start="2"/>
          <w:cols w:space="720"/>
        </w:sectPr>
      </w:pPr>
      <w:bookmarkStart w:id="81" w:name="_Toc14946394"/>
      <w:bookmarkStart w:id="82" w:name="_Toc146539383"/>
    </w:p>
    <w:p w14:paraId="538F3E0A" w14:textId="2B86A344" w:rsidR="00E279A7" w:rsidRPr="008A780C" w:rsidRDefault="00E279A7" w:rsidP="008A780C">
      <w:pPr>
        <w:pStyle w:val="af0"/>
        <w:spacing w:line="276" w:lineRule="auto"/>
        <w:ind w:firstLine="709"/>
        <w:jc w:val="both"/>
        <w:outlineLvl w:val="1"/>
        <w:rPr>
          <w:rFonts w:ascii="Times New Roman" w:hAnsi="Times New Roman"/>
          <w:b/>
          <w:color w:val="000000" w:themeColor="text1"/>
          <w:sz w:val="24"/>
          <w:szCs w:val="24"/>
        </w:rPr>
      </w:pPr>
      <w:r w:rsidRPr="008A780C">
        <w:rPr>
          <w:rFonts w:ascii="Times New Roman" w:hAnsi="Times New Roman"/>
          <w:b/>
          <w:color w:val="000000" w:themeColor="text1"/>
          <w:sz w:val="24"/>
          <w:szCs w:val="24"/>
        </w:rPr>
        <w:lastRenderedPageBreak/>
        <w:t>2.7. Санкционирование расходов</w:t>
      </w:r>
      <w:bookmarkEnd w:id="81"/>
      <w:bookmarkEnd w:id="82"/>
    </w:p>
    <w:p w14:paraId="394BF461" w14:textId="77777777" w:rsidR="00E279A7" w:rsidRPr="008A780C" w:rsidRDefault="00E279A7" w:rsidP="008A780C">
      <w:pPr>
        <w:pStyle w:val="af0"/>
        <w:spacing w:line="276" w:lineRule="auto"/>
        <w:ind w:firstLine="709"/>
        <w:rPr>
          <w:rFonts w:ascii="Times New Roman" w:hAnsi="Times New Roman"/>
          <w:b/>
          <w:color w:val="000000" w:themeColor="text1"/>
          <w:sz w:val="24"/>
          <w:szCs w:val="24"/>
        </w:rPr>
      </w:pPr>
    </w:p>
    <w:p w14:paraId="31EAF28C"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Доведение бюджетных ассигнований и/или лимитов бюджетных обязательств осуществляется главным распорядителем бюджетных средств (далее – ГРБС).</w:t>
      </w:r>
    </w:p>
    <w:p w14:paraId="1D67BF60"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ГРБС направляет Уведомление о бюджетных ассигнованиях (лимитах бюджетных обязательств). Показатели уведомлений о лимитах бюджетных обязательств служат основанием для составления бюджетных смет.</w:t>
      </w:r>
    </w:p>
    <w:p w14:paraId="13489629" w14:textId="1C99C3CE" w:rsidR="00E279A7" w:rsidRPr="008A780C" w:rsidRDefault="001F5600"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Учреждение</w:t>
      </w:r>
      <w:r w:rsidR="00E279A7" w:rsidRPr="008A780C" w:rsidDel="0092703B">
        <w:rPr>
          <w:rFonts w:ascii="Times New Roman" w:hAnsi="Times New Roman"/>
          <w:color w:val="000000" w:themeColor="text1"/>
          <w:sz w:val="24"/>
          <w:szCs w:val="24"/>
        </w:rPr>
        <w:t xml:space="preserve"> </w:t>
      </w:r>
      <w:r w:rsidR="00E279A7" w:rsidRPr="008A780C">
        <w:rPr>
          <w:rFonts w:ascii="Times New Roman" w:hAnsi="Times New Roman"/>
          <w:color w:val="000000" w:themeColor="text1"/>
          <w:sz w:val="24"/>
          <w:szCs w:val="24"/>
        </w:rPr>
        <w:t>формирует бюджетную смету в разрезе кодов классификации расходов бюджетов бюджетной классификации Российской Федерации с детализацией до кодов подгрупп и элементов видов расходов классификации расходов бюджетов /</w:t>
      </w:r>
      <w:r w:rsidR="00E279A7" w:rsidRPr="008A780C">
        <w:rPr>
          <w:b/>
          <w:i/>
          <w:color w:val="000000" w:themeColor="text1"/>
          <w:sz w:val="24"/>
          <w:szCs w:val="24"/>
        </w:rPr>
        <w:t xml:space="preserve"> </w:t>
      </w:r>
      <w:r w:rsidR="00E279A7" w:rsidRPr="008A780C">
        <w:rPr>
          <w:rFonts w:ascii="Times New Roman" w:hAnsi="Times New Roman"/>
          <w:color w:val="000000" w:themeColor="text1"/>
          <w:sz w:val="24"/>
          <w:szCs w:val="24"/>
        </w:rPr>
        <w:t>кодов операций сектора государственного управления на основании расчетов (обоснований) плановых сметных показателей.</w:t>
      </w:r>
    </w:p>
    <w:p w14:paraId="609FD91D" w14:textId="51F9669D"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Обязательства (принятые, принимаемые, отложенные) принимаются к учету в пределах утвержденных плановых назначений плана финансово-хозяйственной деятельности.</w:t>
      </w:r>
    </w:p>
    <w:p w14:paraId="6F592365"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Обязательства, принятые на текущий финансовый год, на первый и второй год планового периода (и на последующие годы), учитываются отдельно по годам.</w:t>
      </w:r>
    </w:p>
    <w:p w14:paraId="49AFCF2E"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К отложенным обязательствам текущего финансового года относятся обязательства по созданным резервам предстоящих расходов.</w:t>
      </w:r>
    </w:p>
    <w:p w14:paraId="227B84D0"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p>
    <w:p w14:paraId="77A2D25C" w14:textId="77777777" w:rsidR="00E279A7" w:rsidRPr="008A780C" w:rsidRDefault="00E279A7" w:rsidP="008A780C">
      <w:pPr>
        <w:pStyle w:val="af0"/>
        <w:spacing w:line="276" w:lineRule="auto"/>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Таблица 5 «Порядок принятия расходных обязательств (принятых, принимаемых, отложенных) по хозяйственным операциям»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852"/>
        <w:gridCol w:w="2293"/>
        <w:gridCol w:w="2169"/>
        <w:gridCol w:w="2160"/>
      </w:tblGrid>
      <w:tr w:rsidR="008A780C" w:rsidRPr="008A780C" w14:paraId="580A776E" w14:textId="77777777" w:rsidTr="003921C2">
        <w:trPr>
          <w:tblHeader/>
        </w:trPr>
        <w:tc>
          <w:tcPr>
            <w:tcW w:w="369" w:type="pct"/>
            <w:vMerge w:val="restart"/>
            <w:shd w:val="clear" w:color="auto" w:fill="auto"/>
            <w:vAlign w:val="center"/>
          </w:tcPr>
          <w:p w14:paraId="3C6D1978" w14:textId="77777777" w:rsidR="00E279A7" w:rsidRPr="008A780C" w:rsidRDefault="00E279A7"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w:t>
            </w:r>
          </w:p>
        </w:tc>
        <w:tc>
          <w:tcPr>
            <w:tcW w:w="1394" w:type="pct"/>
            <w:vMerge w:val="restart"/>
            <w:shd w:val="clear" w:color="auto" w:fill="auto"/>
            <w:vAlign w:val="center"/>
          </w:tcPr>
          <w:p w14:paraId="4076E8C9" w14:textId="77777777" w:rsidR="00E279A7" w:rsidRPr="008A780C" w:rsidRDefault="00E279A7"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Операция по обязательствам</w:t>
            </w:r>
          </w:p>
        </w:tc>
        <w:tc>
          <w:tcPr>
            <w:tcW w:w="3237" w:type="pct"/>
            <w:gridSpan w:val="3"/>
            <w:shd w:val="clear" w:color="auto" w:fill="auto"/>
            <w:vAlign w:val="center"/>
          </w:tcPr>
          <w:p w14:paraId="2CCD38D8" w14:textId="77777777" w:rsidR="00E279A7" w:rsidRPr="008A780C" w:rsidRDefault="00E279A7"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обязательств</w:t>
            </w:r>
          </w:p>
        </w:tc>
      </w:tr>
      <w:tr w:rsidR="008A780C" w:rsidRPr="008A780C" w14:paraId="283D1CAF" w14:textId="77777777" w:rsidTr="003921C2">
        <w:trPr>
          <w:tblHeader/>
        </w:trPr>
        <w:tc>
          <w:tcPr>
            <w:tcW w:w="369" w:type="pct"/>
            <w:vMerge/>
            <w:shd w:val="clear" w:color="auto" w:fill="auto"/>
            <w:vAlign w:val="center"/>
          </w:tcPr>
          <w:p w14:paraId="2494A34F" w14:textId="77777777" w:rsidR="00E279A7" w:rsidRPr="008A780C" w:rsidRDefault="00E279A7" w:rsidP="003921C2">
            <w:pPr>
              <w:pStyle w:val="af0"/>
              <w:jc w:val="center"/>
              <w:rPr>
                <w:rFonts w:ascii="Times New Roman" w:hAnsi="Times New Roman"/>
                <w:color w:val="000000" w:themeColor="text1"/>
                <w:sz w:val="20"/>
                <w:szCs w:val="20"/>
              </w:rPr>
            </w:pPr>
          </w:p>
        </w:tc>
        <w:tc>
          <w:tcPr>
            <w:tcW w:w="1394" w:type="pct"/>
            <w:vMerge/>
            <w:shd w:val="clear" w:color="auto" w:fill="auto"/>
            <w:vAlign w:val="center"/>
          </w:tcPr>
          <w:p w14:paraId="7549DA33" w14:textId="77777777" w:rsidR="00E279A7" w:rsidRPr="008A780C" w:rsidRDefault="00E279A7" w:rsidP="003921C2">
            <w:pPr>
              <w:pStyle w:val="af0"/>
              <w:jc w:val="center"/>
              <w:rPr>
                <w:rFonts w:ascii="Times New Roman" w:hAnsi="Times New Roman"/>
                <w:color w:val="000000" w:themeColor="text1"/>
                <w:sz w:val="20"/>
                <w:szCs w:val="20"/>
              </w:rPr>
            </w:pPr>
          </w:p>
        </w:tc>
        <w:tc>
          <w:tcPr>
            <w:tcW w:w="1121" w:type="pct"/>
            <w:shd w:val="clear" w:color="auto" w:fill="auto"/>
            <w:vAlign w:val="center"/>
          </w:tcPr>
          <w:p w14:paraId="2D44C1D3" w14:textId="77777777" w:rsidR="00E279A7" w:rsidRPr="008A780C" w:rsidRDefault="00E279A7"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Момент отражения в учете</w:t>
            </w:r>
          </w:p>
        </w:tc>
        <w:tc>
          <w:tcPr>
            <w:tcW w:w="1060" w:type="pct"/>
            <w:shd w:val="clear" w:color="auto" w:fill="auto"/>
            <w:vAlign w:val="center"/>
          </w:tcPr>
          <w:p w14:paraId="41CC99B0" w14:textId="77777777" w:rsidR="00E279A7" w:rsidRPr="008A780C" w:rsidRDefault="00E279A7"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Документ-основание</w:t>
            </w:r>
          </w:p>
        </w:tc>
        <w:tc>
          <w:tcPr>
            <w:tcW w:w="1056" w:type="pct"/>
            <w:shd w:val="clear" w:color="auto" w:fill="auto"/>
            <w:vAlign w:val="center"/>
          </w:tcPr>
          <w:p w14:paraId="6130CD34" w14:textId="77777777" w:rsidR="00E279A7" w:rsidRPr="008A780C" w:rsidRDefault="00E279A7"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обязательств</w:t>
            </w:r>
          </w:p>
        </w:tc>
      </w:tr>
      <w:tr w:rsidR="008A780C" w:rsidRPr="008A780C" w14:paraId="5A6F293A" w14:textId="77777777" w:rsidTr="003921C2">
        <w:tc>
          <w:tcPr>
            <w:tcW w:w="5000" w:type="pct"/>
            <w:gridSpan w:val="5"/>
            <w:shd w:val="clear" w:color="auto" w:fill="auto"/>
          </w:tcPr>
          <w:p w14:paraId="4B82226A" w14:textId="77777777" w:rsidR="00E279A7" w:rsidRPr="008A780C" w:rsidRDefault="00E279A7" w:rsidP="003921C2">
            <w:pPr>
              <w:pStyle w:val="af0"/>
              <w:jc w:val="both"/>
              <w:rPr>
                <w:rFonts w:ascii="Times New Roman" w:hAnsi="Times New Roman"/>
                <w:b/>
                <w:color w:val="000000" w:themeColor="text1"/>
                <w:sz w:val="20"/>
                <w:szCs w:val="20"/>
              </w:rPr>
            </w:pPr>
            <w:r w:rsidRPr="008A780C">
              <w:rPr>
                <w:rFonts w:ascii="Times New Roman" w:hAnsi="Times New Roman"/>
                <w:b/>
                <w:color w:val="000000" w:themeColor="text1"/>
                <w:sz w:val="20"/>
                <w:szCs w:val="20"/>
              </w:rPr>
              <w:t>1. Приобретение товаров, работ, услуг у единственного поставщика (подрядчика, исполнителя)</w:t>
            </w:r>
          </w:p>
        </w:tc>
      </w:tr>
      <w:tr w:rsidR="008A780C" w:rsidRPr="008A780C" w14:paraId="51440A33" w14:textId="77777777" w:rsidTr="003921C2">
        <w:tc>
          <w:tcPr>
            <w:tcW w:w="5000" w:type="pct"/>
            <w:gridSpan w:val="5"/>
            <w:shd w:val="clear" w:color="auto" w:fill="auto"/>
          </w:tcPr>
          <w:p w14:paraId="758D856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1.1. Извещение об осуществлении закупки не размещается, приглашение принять участие отсутствует</w:t>
            </w:r>
          </w:p>
        </w:tc>
      </w:tr>
      <w:tr w:rsidR="008A780C" w:rsidRPr="008A780C" w14:paraId="270B47B7" w14:textId="77777777" w:rsidTr="003921C2">
        <w:tc>
          <w:tcPr>
            <w:tcW w:w="369" w:type="pct"/>
            <w:shd w:val="clear" w:color="auto" w:fill="auto"/>
          </w:tcPr>
          <w:p w14:paraId="3A48268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1.1.1.</w:t>
            </w:r>
          </w:p>
        </w:tc>
        <w:tc>
          <w:tcPr>
            <w:tcW w:w="4631" w:type="pct"/>
            <w:gridSpan w:val="4"/>
            <w:shd w:val="clear" w:color="auto" w:fill="auto"/>
          </w:tcPr>
          <w:p w14:paraId="7CFA3D3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обязательств по контракту (договору) на поставку продукции, выполнение работ, оказание услуг с единственным поставщиком</w:t>
            </w:r>
          </w:p>
        </w:tc>
      </w:tr>
      <w:tr w:rsidR="008A780C" w:rsidRPr="008A780C" w14:paraId="3024EE47" w14:textId="77777777" w:rsidTr="003921C2">
        <w:tc>
          <w:tcPr>
            <w:tcW w:w="369" w:type="pct"/>
            <w:shd w:val="clear" w:color="auto" w:fill="auto"/>
          </w:tcPr>
          <w:p w14:paraId="76CAFE23" w14:textId="77777777" w:rsidR="00E279A7" w:rsidRPr="008A780C" w:rsidRDefault="00E279A7" w:rsidP="003921C2">
            <w:pPr>
              <w:pStyle w:val="af0"/>
              <w:jc w:val="both"/>
              <w:rPr>
                <w:rFonts w:ascii="Times New Roman" w:hAnsi="Times New Roman"/>
                <w:color w:val="000000" w:themeColor="text1"/>
                <w:sz w:val="20"/>
                <w:szCs w:val="20"/>
              </w:rPr>
            </w:pPr>
          </w:p>
        </w:tc>
        <w:tc>
          <w:tcPr>
            <w:tcW w:w="1394" w:type="pct"/>
            <w:shd w:val="clear" w:color="auto" w:fill="auto"/>
          </w:tcPr>
          <w:p w14:paraId="6484699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 указанием суммы</w:t>
            </w:r>
          </w:p>
        </w:tc>
        <w:tc>
          <w:tcPr>
            <w:tcW w:w="1121" w:type="pct"/>
            <w:shd w:val="clear" w:color="auto" w:fill="auto"/>
          </w:tcPr>
          <w:p w14:paraId="46D2CC6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контракта (договора)</w:t>
            </w:r>
          </w:p>
        </w:tc>
        <w:tc>
          <w:tcPr>
            <w:tcW w:w="1060" w:type="pct"/>
            <w:shd w:val="clear" w:color="auto" w:fill="auto"/>
          </w:tcPr>
          <w:p w14:paraId="1FF82E0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Контракт (договор)</w:t>
            </w:r>
          </w:p>
        </w:tc>
        <w:tc>
          <w:tcPr>
            <w:tcW w:w="1056" w:type="pct"/>
            <w:shd w:val="clear" w:color="auto" w:fill="auto"/>
          </w:tcPr>
          <w:p w14:paraId="0F0AE5F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сумме заключенного контракта (договора) с учетом финансовых периодов, в которых он будет исполнен</w:t>
            </w:r>
          </w:p>
        </w:tc>
      </w:tr>
      <w:tr w:rsidR="008A780C" w:rsidRPr="008A780C" w14:paraId="5488D871" w14:textId="77777777" w:rsidTr="003921C2">
        <w:tc>
          <w:tcPr>
            <w:tcW w:w="369" w:type="pct"/>
            <w:shd w:val="clear" w:color="auto" w:fill="auto"/>
          </w:tcPr>
          <w:p w14:paraId="13D5E074" w14:textId="77777777" w:rsidR="00E279A7" w:rsidRPr="008A780C" w:rsidRDefault="00E279A7" w:rsidP="003921C2">
            <w:pPr>
              <w:pStyle w:val="af0"/>
              <w:jc w:val="both"/>
              <w:rPr>
                <w:rFonts w:ascii="Times New Roman" w:hAnsi="Times New Roman"/>
                <w:color w:val="000000" w:themeColor="text1"/>
                <w:sz w:val="20"/>
                <w:szCs w:val="20"/>
              </w:rPr>
            </w:pPr>
          </w:p>
        </w:tc>
        <w:tc>
          <w:tcPr>
            <w:tcW w:w="1394" w:type="pct"/>
            <w:shd w:val="clear" w:color="auto" w:fill="auto"/>
          </w:tcPr>
          <w:p w14:paraId="0F1080A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не указана сумма либо по условиям контракта (договора) принятие обязательств производится по факту поставки товаров (выполнения работ, оказания услуг)</w:t>
            </w:r>
          </w:p>
        </w:tc>
        <w:tc>
          <w:tcPr>
            <w:tcW w:w="1121" w:type="pct"/>
            <w:shd w:val="clear" w:color="auto" w:fill="auto"/>
          </w:tcPr>
          <w:p w14:paraId="07238D1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поставки товаров (выполнения работ, оказания услуг), выставления счета</w:t>
            </w:r>
          </w:p>
        </w:tc>
        <w:tc>
          <w:tcPr>
            <w:tcW w:w="1060" w:type="pct"/>
            <w:shd w:val="clear" w:color="auto" w:fill="auto"/>
          </w:tcPr>
          <w:p w14:paraId="79E759D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Накладная;</w:t>
            </w:r>
          </w:p>
          <w:p w14:paraId="3B6F057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выполненных работ (оказания услуг);</w:t>
            </w:r>
          </w:p>
          <w:p w14:paraId="2D32920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Счет на оплату;</w:t>
            </w:r>
          </w:p>
          <w:p w14:paraId="08182B6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Универсальный передаточный документ</w:t>
            </w:r>
          </w:p>
        </w:tc>
        <w:tc>
          <w:tcPr>
            <w:tcW w:w="1056" w:type="pct"/>
            <w:shd w:val="clear" w:color="auto" w:fill="auto"/>
          </w:tcPr>
          <w:p w14:paraId="2245A54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Сумма, указанная в подписанных накладной, акте, счете, </w:t>
            </w:r>
          </w:p>
          <w:p w14:paraId="64E2314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универсальном передаточном документе</w:t>
            </w:r>
          </w:p>
        </w:tc>
      </w:tr>
      <w:tr w:rsidR="008A780C" w:rsidRPr="008A780C" w14:paraId="6F695EB2" w14:textId="77777777" w:rsidTr="003921C2">
        <w:tc>
          <w:tcPr>
            <w:tcW w:w="5000" w:type="pct"/>
            <w:gridSpan w:val="5"/>
            <w:shd w:val="clear" w:color="auto" w:fill="auto"/>
          </w:tcPr>
          <w:p w14:paraId="20E43F9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1.2. Размещено извещение об осуществлении закупки, приглашение принять участие</w:t>
            </w:r>
          </w:p>
        </w:tc>
      </w:tr>
      <w:tr w:rsidR="008A780C" w:rsidRPr="008A780C" w14:paraId="76A5606A" w14:textId="77777777" w:rsidTr="003921C2">
        <w:tc>
          <w:tcPr>
            <w:tcW w:w="369" w:type="pct"/>
            <w:shd w:val="clear" w:color="auto" w:fill="auto"/>
          </w:tcPr>
          <w:p w14:paraId="3862CBC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1.2.1.</w:t>
            </w:r>
          </w:p>
        </w:tc>
        <w:tc>
          <w:tcPr>
            <w:tcW w:w="1394" w:type="pct"/>
            <w:shd w:val="clear" w:color="auto" w:fill="auto"/>
          </w:tcPr>
          <w:p w14:paraId="412F4C9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Принимаемое обязательство в сумме НМЦК</w:t>
            </w:r>
            <w:r w:rsidRPr="008A780C">
              <w:rPr>
                <w:rStyle w:val="af3"/>
                <w:rFonts w:ascii="Times New Roman" w:hAnsi="Times New Roman"/>
                <w:color w:val="000000" w:themeColor="text1"/>
                <w:sz w:val="20"/>
                <w:szCs w:val="20"/>
              </w:rPr>
              <w:footnoteReference w:id="1"/>
            </w:r>
          </w:p>
        </w:tc>
        <w:tc>
          <w:tcPr>
            <w:tcW w:w="1121" w:type="pct"/>
            <w:shd w:val="clear" w:color="auto" w:fill="auto"/>
          </w:tcPr>
          <w:p w14:paraId="4E9AB79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размещения извещения о закупке на официальном сайте www.zakupki.gov.ru</w:t>
            </w:r>
          </w:p>
        </w:tc>
        <w:tc>
          <w:tcPr>
            <w:tcW w:w="1060" w:type="pct"/>
            <w:shd w:val="clear" w:color="auto" w:fill="auto"/>
          </w:tcPr>
          <w:p w14:paraId="208106A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Извещение об осуществлении закупки</w:t>
            </w:r>
          </w:p>
        </w:tc>
        <w:tc>
          <w:tcPr>
            <w:tcW w:w="1056" w:type="pct"/>
            <w:shd w:val="clear" w:color="auto" w:fill="auto"/>
          </w:tcPr>
          <w:p w14:paraId="10E9DBE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цене, указанной в извещении</w:t>
            </w:r>
          </w:p>
        </w:tc>
      </w:tr>
      <w:tr w:rsidR="008A780C" w:rsidRPr="008A780C" w14:paraId="77A388E7" w14:textId="77777777" w:rsidTr="003921C2">
        <w:tc>
          <w:tcPr>
            <w:tcW w:w="369" w:type="pct"/>
            <w:shd w:val="clear" w:color="auto" w:fill="auto"/>
          </w:tcPr>
          <w:p w14:paraId="4170B14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1.2.2.</w:t>
            </w:r>
          </w:p>
        </w:tc>
        <w:tc>
          <w:tcPr>
            <w:tcW w:w="1394" w:type="pct"/>
            <w:shd w:val="clear" w:color="auto" w:fill="auto"/>
          </w:tcPr>
          <w:p w14:paraId="1B4CD01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суммы расходного обязательства при заключении контракта (договора)</w:t>
            </w:r>
          </w:p>
        </w:tc>
        <w:tc>
          <w:tcPr>
            <w:tcW w:w="1121" w:type="pct"/>
            <w:shd w:val="clear" w:color="auto" w:fill="auto"/>
          </w:tcPr>
          <w:p w14:paraId="6CD72AF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контракта (договора)</w:t>
            </w:r>
          </w:p>
        </w:tc>
        <w:tc>
          <w:tcPr>
            <w:tcW w:w="1060" w:type="pct"/>
            <w:shd w:val="clear" w:color="auto" w:fill="auto"/>
          </w:tcPr>
          <w:p w14:paraId="15990DB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Контракт (договор)</w:t>
            </w:r>
          </w:p>
        </w:tc>
        <w:tc>
          <w:tcPr>
            <w:tcW w:w="1056" w:type="pct"/>
            <w:shd w:val="clear" w:color="auto" w:fill="auto"/>
          </w:tcPr>
          <w:p w14:paraId="2BAF1AC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сумме заключенного контракта (договора) с учетом финансовых периодов, в которых он будет исполнен</w:t>
            </w:r>
          </w:p>
        </w:tc>
      </w:tr>
      <w:tr w:rsidR="008A780C" w:rsidRPr="008A780C" w14:paraId="1E45F687" w14:textId="77777777" w:rsidTr="003921C2">
        <w:trPr>
          <w:trHeight w:val="1244"/>
        </w:trPr>
        <w:tc>
          <w:tcPr>
            <w:tcW w:w="369" w:type="pct"/>
            <w:shd w:val="clear" w:color="auto" w:fill="auto"/>
          </w:tcPr>
          <w:p w14:paraId="57C7F7B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1.2.3.</w:t>
            </w:r>
          </w:p>
        </w:tc>
        <w:tc>
          <w:tcPr>
            <w:tcW w:w="1394" w:type="pct"/>
            <w:shd w:val="clear" w:color="auto" w:fill="auto"/>
          </w:tcPr>
          <w:p w14:paraId="2D77BDD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Уточнение принимаемых обязательств по контрактам на сумму экономии при заключении контракта (договора) </w:t>
            </w:r>
          </w:p>
        </w:tc>
        <w:tc>
          <w:tcPr>
            <w:tcW w:w="1121" w:type="pct"/>
            <w:shd w:val="clear" w:color="auto" w:fill="auto"/>
          </w:tcPr>
          <w:p w14:paraId="65BAB31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контракта (договора)</w:t>
            </w:r>
          </w:p>
        </w:tc>
        <w:tc>
          <w:tcPr>
            <w:tcW w:w="1060" w:type="pct"/>
            <w:shd w:val="clear" w:color="auto" w:fill="auto"/>
          </w:tcPr>
          <w:p w14:paraId="4674D52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Протокол подведения итогов конкурентной </w:t>
            </w:r>
          </w:p>
          <w:p w14:paraId="0B22905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закупки</w:t>
            </w:r>
          </w:p>
        </w:tc>
        <w:tc>
          <w:tcPr>
            <w:tcW w:w="1056" w:type="pct"/>
            <w:shd w:val="clear" w:color="auto" w:fill="auto"/>
          </w:tcPr>
          <w:p w14:paraId="48090D0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сумму, сэкономленную в результате проведения закупки</w:t>
            </w:r>
          </w:p>
        </w:tc>
      </w:tr>
      <w:tr w:rsidR="008A780C" w:rsidRPr="008A780C" w14:paraId="4F2B19A9" w14:textId="77777777" w:rsidTr="003921C2">
        <w:tc>
          <w:tcPr>
            <w:tcW w:w="5000" w:type="pct"/>
            <w:gridSpan w:val="5"/>
            <w:shd w:val="clear" w:color="auto" w:fill="auto"/>
          </w:tcPr>
          <w:p w14:paraId="7D0F4DDD" w14:textId="77777777" w:rsidR="00E279A7" w:rsidRPr="008A780C" w:rsidRDefault="00E279A7" w:rsidP="003921C2">
            <w:pPr>
              <w:pStyle w:val="af0"/>
              <w:jc w:val="both"/>
              <w:rPr>
                <w:rFonts w:ascii="Times New Roman" w:hAnsi="Times New Roman"/>
                <w:b/>
                <w:color w:val="000000" w:themeColor="text1"/>
                <w:sz w:val="20"/>
                <w:szCs w:val="20"/>
              </w:rPr>
            </w:pPr>
            <w:r w:rsidRPr="008A780C">
              <w:rPr>
                <w:rFonts w:ascii="Times New Roman" w:hAnsi="Times New Roman"/>
                <w:b/>
                <w:color w:val="000000" w:themeColor="text1"/>
                <w:sz w:val="20"/>
                <w:szCs w:val="20"/>
              </w:rPr>
              <w:t>2. Приобретение товаров, работ, услуг по контрактам, заключенным путем проведения конкурентных закупок (конкурсов, аукционов, запросов котировок, запросов предложений)</w:t>
            </w:r>
          </w:p>
        </w:tc>
      </w:tr>
      <w:tr w:rsidR="008A780C" w:rsidRPr="008A780C" w14:paraId="2B68A7EF" w14:textId="77777777" w:rsidTr="003921C2">
        <w:trPr>
          <w:cantSplit/>
        </w:trPr>
        <w:tc>
          <w:tcPr>
            <w:tcW w:w="369" w:type="pct"/>
            <w:shd w:val="clear" w:color="auto" w:fill="auto"/>
          </w:tcPr>
          <w:p w14:paraId="4384445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2.1.</w:t>
            </w:r>
          </w:p>
        </w:tc>
        <w:tc>
          <w:tcPr>
            <w:tcW w:w="1394" w:type="pct"/>
            <w:shd w:val="clear" w:color="auto" w:fill="auto"/>
          </w:tcPr>
          <w:p w14:paraId="443E45D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Принимаемое обязательство в сумме НМЦК при проведении конкурентной закупки</w:t>
            </w:r>
          </w:p>
        </w:tc>
        <w:tc>
          <w:tcPr>
            <w:tcW w:w="1121" w:type="pct"/>
            <w:shd w:val="clear" w:color="auto" w:fill="auto"/>
          </w:tcPr>
          <w:p w14:paraId="240A6EE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размещения извещения о закупке на официальном сайте www.zakupki.gov.ru</w:t>
            </w:r>
          </w:p>
        </w:tc>
        <w:tc>
          <w:tcPr>
            <w:tcW w:w="1060" w:type="pct"/>
            <w:shd w:val="clear" w:color="auto" w:fill="auto"/>
          </w:tcPr>
          <w:p w14:paraId="3F4E2C7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Извещение об осуществлении закупки</w:t>
            </w:r>
          </w:p>
        </w:tc>
        <w:tc>
          <w:tcPr>
            <w:tcW w:w="1056" w:type="pct"/>
            <w:shd w:val="clear" w:color="auto" w:fill="auto"/>
          </w:tcPr>
          <w:p w14:paraId="350C140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По максимальной цене, объявленной в документации о закупке – НМЦК </w:t>
            </w:r>
          </w:p>
        </w:tc>
      </w:tr>
      <w:tr w:rsidR="008A780C" w:rsidRPr="008A780C" w14:paraId="6C58BEB8" w14:textId="77777777" w:rsidTr="003921C2">
        <w:tc>
          <w:tcPr>
            <w:tcW w:w="369" w:type="pct"/>
            <w:shd w:val="clear" w:color="auto" w:fill="auto"/>
          </w:tcPr>
          <w:p w14:paraId="68FF446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2.2.</w:t>
            </w:r>
          </w:p>
        </w:tc>
        <w:tc>
          <w:tcPr>
            <w:tcW w:w="1394" w:type="pct"/>
            <w:shd w:val="clear" w:color="auto" w:fill="auto"/>
          </w:tcPr>
          <w:p w14:paraId="23F10A2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суммы расходного обязательства при заключении контракта (договора) по итогам конкурентной закупки</w:t>
            </w:r>
          </w:p>
        </w:tc>
        <w:tc>
          <w:tcPr>
            <w:tcW w:w="1121" w:type="pct"/>
            <w:shd w:val="clear" w:color="auto" w:fill="auto"/>
          </w:tcPr>
          <w:p w14:paraId="71202E7F"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контракта (договора)</w:t>
            </w:r>
          </w:p>
        </w:tc>
        <w:tc>
          <w:tcPr>
            <w:tcW w:w="1060" w:type="pct"/>
            <w:shd w:val="clear" w:color="auto" w:fill="auto"/>
          </w:tcPr>
          <w:p w14:paraId="7AA4A948"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Контракт (договор)</w:t>
            </w:r>
          </w:p>
        </w:tc>
        <w:tc>
          <w:tcPr>
            <w:tcW w:w="1056" w:type="pct"/>
            <w:shd w:val="clear" w:color="auto" w:fill="auto"/>
          </w:tcPr>
          <w:p w14:paraId="19FF25C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сумме заключенного контракта (договора) с учетом финансовых периодов, в которых он будет исполнен</w:t>
            </w:r>
          </w:p>
        </w:tc>
      </w:tr>
      <w:tr w:rsidR="008A780C" w:rsidRPr="008A780C" w14:paraId="721E5D84" w14:textId="77777777" w:rsidTr="003921C2">
        <w:tc>
          <w:tcPr>
            <w:tcW w:w="369" w:type="pct"/>
            <w:shd w:val="clear" w:color="auto" w:fill="auto"/>
          </w:tcPr>
          <w:p w14:paraId="239995F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2.3.</w:t>
            </w:r>
          </w:p>
        </w:tc>
        <w:tc>
          <w:tcPr>
            <w:tcW w:w="4631" w:type="pct"/>
            <w:gridSpan w:val="4"/>
            <w:shd w:val="clear" w:color="auto" w:fill="auto"/>
          </w:tcPr>
          <w:p w14:paraId="561B587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Уточнение принимаемых обязательств по контрактам:</w:t>
            </w:r>
          </w:p>
        </w:tc>
      </w:tr>
      <w:tr w:rsidR="008A780C" w:rsidRPr="008A780C" w14:paraId="49D1887A" w14:textId="77777777" w:rsidTr="003921C2">
        <w:tc>
          <w:tcPr>
            <w:tcW w:w="369" w:type="pct"/>
            <w:shd w:val="clear" w:color="auto" w:fill="auto"/>
          </w:tcPr>
          <w:p w14:paraId="11F6944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2.3.1.</w:t>
            </w:r>
          </w:p>
        </w:tc>
        <w:tc>
          <w:tcPr>
            <w:tcW w:w="1394" w:type="pct"/>
            <w:shd w:val="clear" w:color="auto" w:fill="auto"/>
          </w:tcPr>
          <w:p w14:paraId="3BA437D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сумму экономии при заключении контракта (договора) по результатам конкурентной закупки</w:t>
            </w:r>
          </w:p>
        </w:tc>
        <w:tc>
          <w:tcPr>
            <w:tcW w:w="1121" w:type="pct"/>
            <w:shd w:val="clear" w:color="auto" w:fill="auto"/>
          </w:tcPr>
          <w:p w14:paraId="25FF4C8F"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контракта (договора)</w:t>
            </w:r>
          </w:p>
        </w:tc>
        <w:tc>
          <w:tcPr>
            <w:tcW w:w="1060" w:type="pct"/>
            <w:shd w:val="clear" w:color="auto" w:fill="auto"/>
          </w:tcPr>
          <w:p w14:paraId="4E28E3C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Контракт (договор)</w:t>
            </w:r>
          </w:p>
        </w:tc>
        <w:tc>
          <w:tcPr>
            <w:tcW w:w="1056" w:type="pct"/>
            <w:shd w:val="clear" w:color="auto" w:fill="auto"/>
          </w:tcPr>
          <w:p w14:paraId="11B78E0F"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сумму, сэкономленную в результате проведения закупки</w:t>
            </w:r>
          </w:p>
        </w:tc>
      </w:tr>
      <w:tr w:rsidR="008A780C" w:rsidRPr="008A780C" w14:paraId="3392D693" w14:textId="77777777" w:rsidTr="003921C2">
        <w:tc>
          <w:tcPr>
            <w:tcW w:w="369" w:type="pct"/>
            <w:shd w:val="clear" w:color="auto" w:fill="auto"/>
          </w:tcPr>
          <w:p w14:paraId="066D7E8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2.3.2.</w:t>
            </w:r>
          </w:p>
        </w:tc>
        <w:tc>
          <w:tcPr>
            <w:tcW w:w="1394" w:type="pct"/>
            <w:shd w:val="clear" w:color="auto" w:fill="auto"/>
          </w:tcPr>
          <w:p w14:paraId="319C8C9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уменьшение принимаемого обязательства в случае:</w:t>
            </w:r>
          </w:p>
          <w:p w14:paraId="5DCB2F0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отмены закупки;</w:t>
            </w:r>
          </w:p>
          <w:p w14:paraId="56D766F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 признания закупки </w:t>
            </w:r>
          </w:p>
          <w:p w14:paraId="209632F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несостоявшейся по причине </w:t>
            </w:r>
          </w:p>
          <w:p w14:paraId="3D2E767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того, что не было подано ни одной заявки;</w:t>
            </w:r>
          </w:p>
          <w:p w14:paraId="3A837E4F"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признания победителя закупки уклонившимся от заключения контракта (договора)</w:t>
            </w:r>
          </w:p>
        </w:tc>
        <w:tc>
          <w:tcPr>
            <w:tcW w:w="1121" w:type="pct"/>
            <w:shd w:val="clear" w:color="auto" w:fill="auto"/>
          </w:tcPr>
          <w:p w14:paraId="619176B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размещения извещения о отмене закупки на официальном сайте www.zakupki.gov.ru</w:t>
            </w:r>
          </w:p>
          <w:p w14:paraId="24831D8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протокола о признании конкурентной закупки несостоявшейся</w:t>
            </w:r>
          </w:p>
          <w:p w14:paraId="5511550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протокола о признании победителя закупки уклонившимся от заключения контракта (договора)</w:t>
            </w:r>
          </w:p>
        </w:tc>
        <w:tc>
          <w:tcPr>
            <w:tcW w:w="1060" w:type="pct"/>
            <w:shd w:val="clear" w:color="auto" w:fill="auto"/>
          </w:tcPr>
          <w:p w14:paraId="14F6FCB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Извещение об отмене закупки;</w:t>
            </w:r>
          </w:p>
          <w:p w14:paraId="62494A1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Протокол подведения итогов конкурса, аукциона, запроса котировок или запроса предложений;</w:t>
            </w:r>
          </w:p>
          <w:p w14:paraId="30AC909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Протокол признания победителя закупки уклонившимся от заключения контракта (договора)</w:t>
            </w:r>
          </w:p>
        </w:tc>
        <w:tc>
          <w:tcPr>
            <w:tcW w:w="1056" w:type="pct"/>
            <w:shd w:val="clear" w:color="auto" w:fill="auto"/>
          </w:tcPr>
          <w:p w14:paraId="67333C0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Уменьшение ранее принятого обязательства на всю сумму способом «Красное </w:t>
            </w:r>
            <w:proofErr w:type="spellStart"/>
            <w:r w:rsidRPr="008A780C">
              <w:rPr>
                <w:rFonts w:ascii="Times New Roman" w:hAnsi="Times New Roman"/>
                <w:color w:val="000000" w:themeColor="text1"/>
                <w:sz w:val="20"/>
                <w:szCs w:val="20"/>
              </w:rPr>
              <w:t>сторно</w:t>
            </w:r>
            <w:proofErr w:type="spellEnd"/>
            <w:r w:rsidRPr="008A780C">
              <w:rPr>
                <w:rFonts w:ascii="Times New Roman" w:hAnsi="Times New Roman"/>
                <w:color w:val="000000" w:themeColor="text1"/>
                <w:sz w:val="20"/>
                <w:szCs w:val="20"/>
              </w:rPr>
              <w:t>»</w:t>
            </w:r>
          </w:p>
        </w:tc>
      </w:tr>
      <w:tr w:rsidR="008A780C" w:rsidRPr="008A780C" w14:paraId="31ACBF03" w14:textId="77777777" w:rsidTr="003921C2">
        <w:tc>
          <w:tcPr>
            <w:tcW w:w="5000" w:type="pct"/>
            <w:gridSpan w:val="5"/>
            <w:shd w:val="clear" w:color="auto" w:fill="auto"/>
          </w:tcPr>
          <w:p w14:paraId="233E8CD0" w14:textId="77777777" w:rsidR="00E279A7" w:rsidRPr="008A780C" w:rsidRDefault="00E279A7" w:rsidP="003921C2">
            <w:pPr>
              <w:pStyle w:val="af0"/>
              <w:jc w:val="both"/>
              <w:rPr>
                <w:rFonts w:ascii="Times New Roman" w:hAnsi="Times New Roman"/>
                <w:b/>
                <w:color w:val="000000" w:themeColor="text1"/>
                <w:sz w:val="20"/>
                <w:szCs w:val="20"/>
              </w:rPr>
            </w:pPr>
            <w:r w:rsidRPr="008A780C">
              <w:rPr>
                <w:rFonts w:ascii="Times New Roman" w:hAnsi="Times New Roman"/>
                <w:b/>
                <w:color w:val="000000" w:themeColor="text1"/>
                <w:sz w:val="20"/>
                <w:szCs w:val="20"/>
              </w:rPr>
              <w:t>3. Приобретение товаров, работ, услуг по контрактам, заключенным без проведения конкурентных закупок</w:t>
            </w:r>
          </w:p>
        </w:tc>
      </w:tr>
      <w:tr w:rsidR="008A780C" w:rsidRPr="008A780C" w14:paraId="10B74D8C" w14:textId="77777777" w:rsidTr="003921C2">
        <w:tc>
          <w:tcPr>
            <w:tcW w:w="369" w:type="pct"/>
            <w:shd w:val="clear" w:color="auto" w:fill="auto"/>
          </w:tcPr>
          <w:p w14:paraId="4B28997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3.1.</w:t>
            </w:r>
          </w:p>
        </w:tc>
        <w:tc>
          <w:tcPr>
            <w:tcW w:w="4631" w:type="pct"/>
            <w:gridSpan w:val="4"/>
            <w:shd w:val="clear" w:color="auto" w:fill="auto"/>
          </w:tcPr>
          <w:p w14:paraId="6F93B5E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обязательств по контракту (договору) на поставку продукции, выполнение работ, оказание услуг с поставщиком (юридическим или физическим лицом):</w:t>
            </w:r>
          </w:p>
        </w:tc>
      </w:tr>
      <w:tr w:rsidR="008A780C" w:rsidRPr="008A780C" w14:paraId="3E5EF067" w14:textId="77777777" w:rsidTr="003921C2">
        <w:tc>
          <w:tcPr>
            <w:tcW w:w="369" w:type="pct"/>
            <w:shd w:val="clear" w:color="auto" w:fill="auto"/>
          </w:tcPr>
          <w:p w14:paraId="63269E7E" w14:textId="77777777" w:rsidR="00E279A7" w:rsidRPr="008A780C" w:rsidRDefault="00E279A7" w:rsidP="003921C2">
            <w:pPr>
              <w:pStyle w:val="af0"/>
              <w:jc w:val="both"/>
              <w:rPr>
                <w:rFonts w:ascii="Times New Roman" w:hAnsi="Times New Roman"/>
                <w:color w:val="000000" w:themeColor="text1"/>
                <w:sz w:val="20"/>
                <w:szCs w:val="20"/>
              </w:rPr>
            </w:pPr>
          </w:p>
        </w:tc>
        <w:tc>
          <w:tcPr>
            <w:tcW w:w="1394" w:type="pct"/>
            <w:shd w:val="clear" w:color="auto" w:fill="auto"/>
          </w:tcPr>
          <w:p w14:paraId="5B9B2F2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 с указанием суммы</w:t>
            </w:r>
          </w:p>
        </w:tc>
        <w:tc>
          <w:tcPr>
            <w:tcW w:w="1121" w:type="pct"/>
            <w:shd w:val="clear" w:color="auto" w:fill="auto"/>
          </w:tcPr>
          <w:p w14:paraId="6B6D9E4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контракта (договора)</w:t>
            </w:r>
          </w:p>
        </w:tc>
        <w:tc>
          <w:tcPr>
            <w:tcW w:w="1060" w:type="pct"/>
            <w:shd w:val="clear" w:color="auto" w:fill="auto"/>
          </w:tcPr>
          <w:p w14:paraId="675EB85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Контракт (договор)</w:t>
            </w:r>
          </w:p>
        </w:tc>
        <w:tc>
          <w:tcPr>
            <w:tcW w:w="1056" w:type="pct"/>
            <w:shd w:val="clear" w:color="auto" w:fill="auto"/>
          </w:tcPr>
          <w:p w14:paraId="37D3408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сумме заключенного контракта (договора) с учетом финансовых периодов, в которых он будет исполнен</w:t>
            </w:r>
          </w:p>
        </w:tc>
      </w:tr>
      <w:tr w:rsidR="008A780C" w:rsidRPr="008A780C" w14:paraId="797B9798" w14:textId="77777777" w:rsidTr="003921C2">
        <w:trPr>
          <w:cantSplit/>
        </w:trPr>
        <w:tc>
          <w:tcPr>
            <w:tcW w:w="369" w:type="pct"/>
            <w:shd w:val="clear" w:color="auto" w:fill="auto"/>
          </w:tcPr>
          <w:p w14:paraId="5B398133" w14:textId="77777777" w:rsidR="00E279A7" w:rsidRPr="008A780C" w:rsidRDefault="00E279A7" w:rsidP="003921C2">
            <w:pPr>
              <w:pStyle w:val="af0"/>
              <w:jc w:val="both"/>
              <w:rPr>
                <w:rFonts w:ascii="Times New Roman" w:hAnsi="Times New Roman"/>
                <w:color w:val="000000" w:themeColor="text1"/>
                <w:sz w:val="20"/>
                <w:szCs w:val="20"/>
              </w:rPr>
            </w:pPr>
          </w:p>
        </w:tc>
        <w:tc>
          <w:tcPr>
            <w:tcW w:w="1394" w:type="pct"/>
            <w:shd w:val="clear" w:color="auto" w:fill="auto"/>
          </w:tcPr>
          <w:p w14:paraId="481E5CF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не указана сумма либо по условиям контракта (договора) принятие обязательств производится по факту поставки товаров (выполнения работ, оказания услуг)</w:t>
            </w:r>
          </w:p>
        </w:tc>
        <w:tc>
          <w:tcPr>
            <w:tcW w:w="1121" w:type="pct"/>
            <w:shd w:val="clear" w:color="auto" w:fill="auto"/>
          </w:tcPr>
          <w:p w14:paraId="4FE0541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поставки товаров (выполнения работ, оказания услуг), выставления счета</w:t>
            </w:r>
          </w:p>
        </w:tc>
        <w:tc>
          <w:tcPr>
            <w:tcW w:w="1060" w:type="pct"/>
            <w:shd w:val="clear" w:color="auto" w:fill="auto"/>
          </w:tcPr>
          <w:p w14:paraId="6C075F6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Накладная;</w:t>
            </w:r>
          </w:p>
          <w:p w14:paraId="71E308B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выполненных работ (оказания услуг);</w:t>
            </w:r>
          </w:p>
          <w:p w14:paraId="2DD1634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Счет на оплату;</w:t>
            </w:r>
          </w:p>
          <w:p w14:paraId="54D9F00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Универсальный передаточный документ</w:t>
            </w:r>
          </w:p>
        </w:tc>
        <w:tc>
          <w:tcPr>
            <w:tcW w:w="1056" w:type="pct"/>
            <w:shd w:val="clear" w:color="auto" w:fill="auto"/>
          </w:tcPr>
          <w:p w14:paraId="47D9616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указанная в подписанных накладной, акте, счете, универсальном передаточном документе</w:t>
            </w:r>
          </w:p>
        </w:tc>
      </w:tr>
      <w:tr w:rsidR="008A780C" w:rsidRPr="008A780C" w14:paraId="0CC9A1FD" w14:textId="77777777" w:rsidTr="003921C2">
        <w:tc>
          <w:tcPr>
            <w:tcW w:w="5000" w:type="pct"/>
            <w:gridSpan w:val="5"/>
            <w:shd w:val="clear" w:color="auto" w:fill="auto"/>
          </w:tcPr>
          <w:p w14:paraId="15738BDF" w14:textId="77777777" w:rsidR="00E279A7" w:rsidRPr="008A780C" w:rsidRDefault="00E279A7" w:rsidP="003921C2">
            <w:pPr>
              <w:pStyle w:val="af0"/>
              <w:jc w:val="both"/>
              <w:rPr>
                <w:rFonts w:ascii="Times New Roman" w:hAnsi="Times New Roman"/>
                <w:b/>
                <w:color w:val="000000" w:themeColor="text1"/>
                <w:sz w:val="20"/>
                <w:szCs w:val="20"/>
              </w:rPr>
            </w:pPr>
            <w:r w:rsidRPr="008A780C">
              <w:rPr>
                <w:rFonts w:ascii="Times New Roman" w:hAnsi="Times New Roman"/>
                <w:b/>
                <w:color w:val="000000" w:themeColor="text1"/>
                <w:sz w:val="20"/>
                <w:szCs w:val="20"/>
              </w:rPr>
              <w:t>4. Принятие обязательств, связанных с расчетами с работниками</w:t>
            </w:r>
          </w:p>
        </w:tc>
      </w:tr>
      <w:tr w:rsidR="008A780C" w:rsidRPr="008A780C" w14:paraId="05B91F02" w14:textId="77777777" w:rsidTr="003921C2">
        <w:tc>
          <w:tcPr>
            <w:tcW w:w="369" w:type="pct"/>
            <w:shd w:val="clear" w:color="auto" w:fill="auto"/>
          </w:tcPr>
          <w:p w14:paraId="2E580E53" w14:textId="77777777" w:rsidR="00E279A7" w:rsidRPr="008A780C" w:rsidRDefault="00E279A7" w:rsidP="003921C2">
            <w:pPr>
              <w:pStyle w:val="af0"/>
              <w:jc w:val="both"/>
              <w:rPr>
                <w:rFonts w:ascii="Times New Roman" w:hAnsi="Times New Roman"/>
                <w:i/>
                <w:color w:val="000000" w:themeColor="text1"/>
                <w:sz w:val="20"/>
                <w:szCs w:val="20"/>
              </w:rPr>
            </w:pPr>
            <w:r w:rsidRPr="008A780C">
              <w:rPr>
                <w:rFonts w:ascii="Times New Roman" w:hAnsi="Times New Roman"/>
                <w:color w:val="000000" w:themeColor="text1"/>
                <w:sz w:val="20"/>
                <w:szCs w:val="20"/>
              </w:rPr>
              <w:t>4.1.</w:t>
            </w:r>
          </w:p>
        </w:tc>
        <w:tc>
          <w:tcPr>
            <w:tcW w:w="1394" w:type="pct"/>
            <w:shd w:val="clear" w:color="auto" w:fill="auto"/>
          </w:tcPr>
          <w:p w14:paraId="032A4E7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начислениям в соответствии с Трудовым кодексом Российской Федерации</w:t>
            </w:r>
          </w:p>
        </w:tc>
        <w:tc>
          <w:tcPr>
            <w:tcW w:w="1121" w:type="pct"/>
            <w:shd w:val="clear" w:color="auto" w:fill="auto"/>
          </w:tcPr>
          <w:p w14:paraId="0910C33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состоянию на 1 января текущего финансового года</w:t>
            </w:r>
          </w:p>
        </w:tc>
        <w:tc>
          <w:tcPr>
            <w:tcW w:w="1060" w:type="pct"/>
            <w:shd w:val="clear" w:color="auto" w:fill="auto"/>
          </w:tcPr>
          <w:p w14:paraId="631DA6E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Утвержденный план финансово-хозяйственной деятельности</w:t>
            </w:r>
          </w:p>
        </w:tc>
        <w:tc>
          <w:tcPr>
            <w:tcW w:w="1056" w:type="pct"/>
            <w:shd w:val="clear" w:color="auto" w:fill="auto"/>
          </w:tcPr>
          <w:p w14:paraId="0398531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Объем утвержденных плановых назначений</w:t>
            </w:r>
          </w:p>
        </w:tc>
      </w:tr>
      <w:tr w:rsidR="008A780C" w:rsidRPr="008A780C" w14:paraId="4DDA8BF2" w14:textId="77777777" w:rsidTr="003921C2">
        <w:tc>
          <w:tcPr>
            <w:tcW w:w="369" w:type="pct"/>
            <w:shd w:val="clear" w:color="auto" w:fill="auto"/>
          </w:tcPr>
          <w:p w14:paraId="29E74E4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4.2.</w:t>
            </w:r>
          </w:p>
        </w:tc>
        <w:tc>
          <w:tcPr>
            <w:tcW w:w="1394" w:type="pct"/>
            <w:shd w:val="clear" w:color="auto" w:fill="auto"/>
          </w:tcPr>
          <w:p w14:paraId="29B3606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Выдача денежных средств под отчет работнику на приобретение товаров (работ, </w:t>
            </w:r>
            <w:r w:rsidRPr="008A780C">
              <w:rPr>
                <w:rFonts w:ascii="Times New Roman" w:hAnsi="Times New Roman"/>
                <w:color w:val="000000" w:themeColor="text1"/>
                <w:sz w:val="20"/>
                <w:szCs w:val="20"/>
              </w:rPr>
              <w:lastRenderedPageBreak/>
              <w:t>услуг), командировочные расходы</w:t>
            </w:r>
          </w:p>
        </w:tc>
        <w:tc>
          <w:tcPr>
            <w:tcW w:w="1121" w:type="pct"/>
            <w:shd w:val="clear" w:color="auto" w:fill="auto"/>
          </w:tcPr>
          <w:p w14:paraId="6186EC8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Дата утверждения (подписания) заявления руководителем</w:t>
            </w:r>
          </w:p>
        </w:tc>
        <w:tc>
          <w:tcPr>
            <w:tcW w:w="1060" w:type="pct"/>
            <w:shd w:val="clear" w:color="auto" w:fill="auto"/>
          </w:tcPr>
          <w:p w14:paraId="102C89A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Заявление о выдаче денежных средств под отчет </w:t>
            </w:r>
            <w:r w:rsidRPr="008A780C">
              <w:rPr>
                <w:rFonts w:ascii="Times New Roman" w:hAnsi="Times New Roman"/>
                <w:color w:val="000000" w:themeColor="text1"/>
                <w:sz w:val="20"/>
                <w:szCs w:val="20"/>
              </w:rPr>
              <w:lastRenderedPageBreak/>
              <w:t xml:space="preserve">(неунифицированная форма); </w:t>
            </w:r>
          </w:p>
          <w:p w14:paraId="17A89AC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Решение о командировании на территории Российской Федерации (ф. 0504512); </w:t>
            </w:r>
          </w:p>
          <w:p w14:paraId="3A460A4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Решение о командировании на территорию иностранного государства (ф. 0504515);</w:t>
            </w:r>
          </w:p>
          <w:p w14:paraId="2C05EF2F"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Изменение Решения о командировании на территории Российской Федерации (ф. 0504513);</w:t>
            </w:r>
          </w:p>
          <w:p w14:paraId="7AB5B54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Изменение Решения о командировании на территорию иностранного государства (ф. 0504516); </w:t>
            </w:r>
          </w:p>
          <w:p w14:paraId="27F8C23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Заявка-обоснование закупки товаров, работ, услуг малого объема (ф. 0504518)</w:t>
            </w:r>
          </w:p>
        </w:tc>
        <w:tc>
          <w:tcPr>
            <w:tcW w:w="1056" w:type="pct"/>
            <w:shd w:val="clear" w:color="auto" w:fill="auto"/>
          </w:tcPr>
          <w:p w14:paraId="0D3F3B8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Сумма утвержденных выплат</w:t>
            </w:r>
          </w:p>
        </w:tc>
      </w:tr>
      <w:tr w:rsidR="008A780C" w:rsidRPr="008A780C" w14:paraId="3DBECC35" w14:textId="77777777" w:rsidTr="003921C2">
        <w:tc>
          <w:tcPr>
            <w:tcW w:w="369" w:type="pct"/>
            <w:shd w:val="clear" w:color="auto" w:fill="auto"/>
          </w:tcPr>
          <w:p w14:paraId="543792B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4.3.</w:t>
            </w:r>
          </w:p>
        </w:tc>
        <w:tc>
          <w:tcPr>
            <w:tcW w:w="1394" w:type="pct"/>
            <w:shd w:val="clear" w:color="auto" w:fill="auto"/>
          </w:tcPr>
          <w:p w14:paraId="73043B1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Корректировка ранее принятых обязательств в момент принятия к учету Авансового отчета (ф. 0504505) /Отчета о расходах подотчетного лица </w:t>
            </w:r>
            <w:hyperlink r:id="rId16" w:history="1">
              <w:r w:rsidRPr="008A780C">
                <w:rPr>
                  <w:rFonts w:ascii="Times New Roman" w:hAnsi="Times New Roman"/>
                  <w:color w:val="000000" w:themeColor="text1"/>
                  <w:sz w:val="20"/>
                  <w:szCs w:val="20"/>
                </w:rPr>
                <w:t>(ф. 0504520)</w:t>
              </w:r>
            </w:hyperlink>
          </w:p>
        </w:tc>
        <w:tc>
          <w:tcPr>
            <w:tcW w:w="1121" w:type="pct"/>
            <w:shd w:val="clear" w:color="auto" w:fill="auto"/>
          </w:tcPr>
          <w:p w14:paraId="045CB01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Дата утверждения Авансового отчета (ф. 0504505) /Отчета о расходах подотчетного лица </w:t>
            </w:r>
            <w:hyperlink r:id="rId17" w:history="1">
              <w:r w:rsidRPr="008A780C">
                <w:rPr>
                  <w:rFonts w:ascii="Times New Roman" w:hAnsi="Times New Roman"/>
                  <w:color w:val="000000" w:themeColor="text1"/>
                  <w:sz w:val="20"/>
                  <w:szCs w:val="20"/>
                </w:rPr>
                <w:t>(ф. 0504520)</w:t>
              </w:r>
            </w:hyperlink>
            <w:r w:rsidRPr="008A780C">
              <w:rPr>
                <w:rFonts w:ascii="Times New Roman" w:hAnsi="Times New Roman"/>
                <w:color w:val="000000" w:themeColor="text1"/>
                <w:sz w:val="20"/>
                <w:szCs w:val="20"/>
              </w:rPr>
              <w:t xml:space="preserve"> руководителем</w:t>
            </w:r>
          </w:p>
        </w:tc>
        <w:tc>
          <w:tcPr>
            <w:tcW w:w="1060" w:type="pct"/>
            <w:shd w:val="clear" w:color="auto" w:fill="auto"/>
          </w:tcPr>
          <w:p w14:paraId="72DB1845" w14:textId="77777777" w:rsidR="00E279A7" w:rsidRPr="008A780C" w:rsidRDefault="00E279A7" w:rsidP="003921C2">
            <w:pPr>
              <w:pStyle w:val="af0"/>
              <w:jc w:val="both"/>
              <w:rPr>
                <w:rFonts w:ascii="Times New Roman" w:hAnsi="Times New Roman"/>
                <w:color w:val="000000" w:themeColor="text1"/>
                <w:sz w:val="20"/>
                <w:szCs w:val="20"/>
              </w:rPr>
            </w:pPr>
          </w:p>
          <w:p w14:paraId="5A3F13B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Авансовый отчет (ф. 0504505);</w:t>
            </w:r>
          </w:p>
          <w:p w14:paraId="40E3344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Отчет о расходах подотчетного лица </w:t>
            </w:r>
            <w:hyperlink r:id="rId18" w:history="1">
              <w:r w:rsidRPr="008A780C">
                <w:rPr>
                  <w:rFonts w:ascii="Times New Roman" w:hAnsi="Times New Roman"/>
                  <w:color w:val="000000" w:themeColor="text1"/>
                  <w:sz w:val="20"/>
                  <w:szCs w:val="20"/>
                </w:rPr>
                <w:t>(ф. 0504520)</w:t>
              </w:r>
            </w:hyperlink>
          </w:p>
        </w:tc>
        <w:tc>
          <w:tcPr>
            <w:tcW w:w="1056" w:type="pct"/>
            <w:shd w:val="clear" w:color="auto" w:fill="auto"/>
          </w:tcPr>
          <w:p w14:paraId="6758A25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При перерасходе – в сторону увеличения; </w:t>
            </w:r>
          </w:p>
          <w:p w14:paraId="4E58BFB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 экономии – в сторону уменьшения</w:t>
            </w:r>
          </w:p>
        </w:tc>
      </w:tr>
      <w:tr w:rsidR="008A780C" w:rsidRPr="008A780C" w14:paraId="4C9382A6" w14:textId="77777777" w:rsidTr="003921C2">
        <w:tc>
          <w:tcPr>
            <w:tcW w:w="369" w:type="pct"/>
            <w:shd w:val="clear" w:color="auto" w:fill="auto"/>
          </w:tcPr>
          <w:p w14:paraId="5BACDE1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4.4.</w:t>
            </w:r>
          </w:p>
        </w:tc>
        <w:tc>
          <w:tcPr>
            <w:tcW w:w="1394" w:type="pct"/>
            <w:shd w:val="clear" w:color="auto" w:fill="auto"/>
          </w:tcPr>
          <w:p w14:paraId="11D164E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компенсационным выплатам (компенсации стоимости путевок, стоимости медицинских услуги т.д.) и социальным пособиям</w:t>
            </w:r>
          </w:p>
        </w:tc>
        <w:tc>
          <w:tcPr>
            <w:tcW w:w="1121" w:type="pct"/>
            <w:shd w:val="clear" w:color="auto" w:fill="auto"/>
          </w:tcPr>
          <w:p w14:paraId="291913D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момент образования кредиторской задолженности – не позднее последнего дня месяца, за который производится начисление</w:t>
            </w:r>
          </w:p>
        </w:tc>
        <w:tc>
          <w:tcPr>
            <w:tcW w:w="1060" w:type="pct"/>
            <w:shd w:val="clear" w:color="auto" w:fill="auto"/>
          </w:tcPr>
          <w:p w14:paraId="421AE6B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Расчетные ведомости (ф. 0504402);</w:t>
            </w:r>
          </w:p>
          <w:p w14:paraId="1D12AD0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Расчетно-платежные ведомости (ф. 0504401);</w:t>
            </w:r>
          </w:p>
          <w:p w14:paraId="7084297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документы, подтверждающие наступление выплат;</w:t>
            </w:r>
          </w:p>
          <w:p w14:paraId="1937070F" w14:textId="77777777" w:rsidR="00E279A7" w:rsidRPr="008A780C" w:rsidRDefault="00E279A7" w:rsidP="003921C2">
            <w:pPr>
              <w:pStyle w:val="af0"/>
              <w:jc w:val="both"/>
              <w:rPr>
                <w:rFonts w:ascii="Times New Roman" w:hAnsi="Times New Roman"/>
                <w:i/>
                <w:color w:val="000000" w:themeColor="text1"/>
                <w:sz w:val="20"/>
                <w:szCs w:val="20"/>
              </w:rPr>
            </w:pPr>
            <w:r w:rsidRPr="008A780C">
              <w:rPr>
                <w:rFonts w:ascii="Times New Roman" w:hAnsi="Times New Roman"/>
                <w:i/>
                <w:color w:val="000000" w:themeColor="text1"/>
                <w:sz w:val="20"/>
                <w:szCs w:val="20"/>
              </w:rPr>
              <w:t>Справка о суммах начисленных выплат по оплате труда и иных выплат и связанных с ними платежей (неунифицированная форма)</w:t>
            </w:r>
          </w:p>
        </w:tc>
        <w:tc>
          <w:tcPr>
            <w:tcW w:w="1056" w:type="pct"/>
            <w:shd w:val="clear" w:color="auto" w:fill="auto"/>
          </w:tcPr>
          <w:p w14:paraId="6F167BA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начисленных обязательств (платежей)</w:t>
            </w:r>
          </w:p>
        </w:tc>
      </w:tr>
      <w:tr w:rsidR="008A780C" w:rsidRPr="008A780C" w14:paraId="17647326" w14:textId="77777777" w:rsidTr="003921C2">
        <w:tc>
          <w:tcPr>
            <w:tcW w:w="5000" w:type="pct"/>
            <w:gridSpan w:val="5"/>
            <w:shd w:val="clear" w:color="auto" w:fill="auto"/>
          </w:tcPr>
          <w:p w14:paraId="5207FC3C" w14:textId="77777777" w:rsidR="00E279A7" w:rsidRPr="008A780C" w:rsidRDefault="00E279A7" w:rsidP="003921C2">
            <w:pPr>
              <w:pStyle w:val="af0"/>
              <w:jc w:val="both"/>
              <w:rPr>
                <w:rFonts w:ascii="Times New Roman" w:hAnsi="Times New Roman"/>
                <w:b/>
                <w:color w:val="000000" w:themeColor="text1"/>
                <w:sz w:val="20"/>
                <w:szCs w:val="20"/>
              </w:rPr>
            </w:pPr>
            <w:r w:rsidRPr="008A780C">
              <w:rPr>
                <w:rFonts w:ascii="Times New Roman" w:hAnsi="Times New Roman"/>
                <w:b/>
                <w:color w:val="000000" w:themeColor="text1"/>
                <w:sz w:val="20"/>
                <w:szCs w:val="20"/>
              </w:rPr>
              <w:t>5. Принятие обязательств, связанных с расчетами с бюджетом по налогам и страховым взносам</w:t>
            </w:r>
          </w:p>
        </w:tc>
      </w:tr>
      <w:tr w:rsidR="008A780C" w:rsidRPr="008A780C" w14:paraId="74295FF4" w14:textId="77777777" w:rsidTr="003921C2">
        <w:tc>
          <w:tcPr>
            <w:tcW w:w="369" w:type="pct"/>
            <w:shd w:val="clear" w:color="auto" w:fill="auto"/>
          </w:tcPr>
          <w:p w14:paraId="03A23B1F"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5.1.</w:t>
            </w:r>
          </w:p>
        </w:tc>
        <w:tc>
          <w:tcPr>
            <w:tcW w:w="1394" w:type="pct"/>
            <w:shd w:val="clear" w:color="auto" w:fill="auto"/>
          </w:tcPr>
          <w:p w14:paraId="01C2BE3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Страховые взносы</w:t>
            </w:r>
          </w:p>
        </w:tc>
        <w:tc>
          <w:tcPr>
            <w:tcW w:w="1121" w:type="pct"/>
            <w:shd w:val="clear" w:color="auto" w:fill="auto"/>
          </w:tcPr>
          <w:p w14:paraId="27085FC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В момент образования кредиторской задолженности – не позднее последнего дня месяца, за который </w:t>
            </w:r>
            <w:r w:rsidRPr="008A780C">
              <w:rPr>
                <w:rFonts w:ascii="Times New Roman" w:hAnsi="Times New Roman"/>
                <w:color w:val="000000" w:themeColor="text1"/>
                <w:sz w:val="20"/>
                <w:szCs w:val="20"/>
              </w:rPr>
              <w:lastRenderedPageBreak/>
              <w:t>производится начисление</w:t>
            </w:r>
          </w:p>
        </w:tc>
        <w:tc>
          <w:tcPr>
            <w:tcW w:w="1060" w:type="pct"/>
            <w:shd w:val="clear" w:color="auto" w:fill="auto"/>
          </w:tcPr>
          <w:p w14:paraId="074E612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Расчетные ведомости (ф. 0504402);</w:t>
            </w:r>
          </w:p>
          <w:p w14:paraId="64F2178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Расчетно-платежные ведомости (ф. 0504401);</w:t>
            </w:r>
          </w:p>
          <w:p w14:paraId="367E0B6F"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Карточки учета сумм, начисленных выплат и иных вознаграждений, и сумм начисленных страховых взносов;</w:t>
            </w:r>
          </w:p>
          <w:p w14:paraId="1C89764C" w14:textId="77777777" w:rsidR="00E279A7" w:rsidRPr="008A780C" w:rsidRDefault="00E279A7" w:rsidP="003921C2">
            <w:pPr>
              <w:pStyle w:val="af0"/>
              <w:jc w:val="both"/>
              <w:rPr>
                <w:rFonts w:ascii="Times New Roman" w:hAnsi="Times New Roman"/>
                <w:i/>
                <w:color w:val="000000" w:themeColor="text1"/>
                <w:sz w:val="20"/>
                <w:szCs w:val="20"/>
              </w:rPr>
            </w:pPr>
            <w:r w:rsidRPr="008A780C">
              <w:rPr>
                <w:rFonts w:ascii="Times New Roman" w:hAnsi="Times New Roman"/>
                <w:i/>
                <w:color w:val="000000" w:themeColor="text1"/>
                <w:sz w:val="20"/>
                <w:szCs w:val="20"/>
              </w:rPr>
              <w:t>Справка о суммах начисленных выплат по оплате труда и иных выплат и связанных с ними платежей (неунифицированная форма)</w:t>
            </w:r>
          </w:p>
        </w:tc>
        <w:tc>
          <w:tcPr>
            <w:tcW w:w="1056" w:type="pct"/>
            <w:shd w:val="clear" w:color="auto" w:fill="auto"/>
          </w:tcPr>
          <w:p w14:paraId="608BF45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Сумма начисленных обязательств (платежей)</w:t>
            </w:r>
          </w:p>
        </w:tc>
      </w:tr>
      <w:tr w:rsidR="008A780C" w:rsidRPr="008A780C" w14:paraId="7A32E7C2" w14:textId="77777777" w:rsidTr="003921C2">
        <w:trPr>
          <w:cantSplit/>
        </w:trPr>
        <w:tc>
          <w:tcPr>
            <w:tcW w:w="369" w:type="pct"/>
            <w:shd w:val="clear" w:color="auto" w:fill="auto"/>
          </w:tcPr>
          <w:p w14:paraId="7253163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5.2.</w:t>
            </w:r>
          </w:p>
        </w:tc>
        <w:tc>
          <w:tcPr>
            <w:tcW w:w="1394" w:type="pct"/>
            <w:shd w:val="clear" w:color="auto" w:fill="auto"/>
          </w:tcPr>
          <w:p w14:paraId="7889131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Начисление налогов </w:t>
            </w:r>
          </w:p>
        </w:tc>
        <w:tc>
          <w:tcPr>
            <w:tcW w:w="1121" w:type="pct"/>
            <w:shd w:val="clear" w:color="auto" w:fill="auto"/>
          </w:tcPr>
          <w:p w14:paraId="3DADB5E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дату образования кредиторской задолженности – ежеквартально (не позднее установленной даты предоставления налоговой декларации (расчетов) в ИФНС)</w:t>
            </w:r>
          </w:p>
          <w:p w14:paraId="4C28AF2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за год (не позднее последнего дня года)</w:t>
            </w:r>
          </w:p>
        </w:tc>
        <w:tc>
          <w:tcPr>
            <w:tcW w:w="1060" w:type="pct"/>
            <w:shd w:val="clear" w:color="auto" w:fill="auto"/>
          </w:tcPr>
          <w:p w14:paraId="4FD3EFD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Налоговые регистры, отражающие расчет налога</w:t>
            </w:r>
          </w:p>
        </w:tc>
        <w:tc>
          <w:tcPr>
            <w:tcW w:w="1056" w:type="pct"/>
            <w:shd w:val="clear" w:color="auto" w:fill="auto"/>
          </w:tcPr>
          <w:p w14:paraId="10A3E27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начисленных обязательств (платежей)</w:t>
            </w:r>
          </w:p>
        </w:tc>
      </w:tr>
      <w:tr w:rsidR="008A780C" w:rsidRPr="008A780C" w14:paraId="1547E8DC" w14:textId="77777777" w:rsidTr="003921C2">
        <w:tc>
          <w:tcPr>
            <w:tcW w:w="5000" w:type="pct"/>
            <w:gridSpan w:val="5"/>
            <w:shd w:val="clear" w:color="auto" w:fill="auto"/>
          </w:tcPr>
          <w:p w14:paraId="0DF1EE19" w14:textId="77777777" w:rsidR="00E279A7" w:rsidRPr="008A780C" w:rsidRDefault="00E279A7" w:rsidP="003921C2">
            <w:pPr>
              <w:pStyle w:val="af0"/>
              <w:jc w:val="both"/>
              <w:rPr>
                <w:rFonts w:ascii="Times New Roman" w:hAnsi="Times New Roman"/>
                <w:b/>
                <w:color w:val="000000" w:themeColor="text1"/>
                <w:sz w:val="20"/>
                <w:szCs w:val="20"/>
              </w:rPr>
            </w:pPr>
            <w:r w:rsidRPr="008A780C">
              <w:rPr>
                <w:rFonts w:ascii="Times New Roman" w:hAnsi="Times New Roman"/>
                <w:b/>
                <w:color w:val="000000" w:themeColor="text1"/>
                <w:sz w:val="20"/>
                <w:szCs w:val="20"/>
              </w:rPr>
              <w:t>6. Принятие обязательств по возмещению вреда, по другим выплатам (госпошлины, сборы, исполнительные документы и по иным основаниям)</w:t>
            </w:r>
          </w:p>
        </w:tc>
      </w:tr>
      <w:tr w:rsidR="008A780C" w:rsidRPr="008A780C" w14:paraId="18DD4415" w14:textId="77777777" w:rsidTr="003921C2">
        <w:tc>
          <w:tcPr>
            <w:tcW w:w="369" w:type="pct"/>
            <w:shd w:val="clear" w:color="auto" w:fill="auto"/>
          </w:tcPr>
          <w:p w14:paraId="02BD071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6.1.</w:t>
            </w:r>
          </w:p>
        </w:tc>
        <w:tc>
          <w:tcPr>
            <w:tcW w:w="1394" w:type="pct"/>
            <w:shd w:val="clear" w:color="auto" w:fill="auto"/>
          </w:tcPr>
          <w:p w14:paraId="28C65FB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Начисление всех видов сборов, пошлин</w:t>
            </w:r>
          </w:p>
        </w:tc>
        <w:tc>
          <w:tcPr>
            <w:tcW w:w="1121" w:type="pct"/>
            <w:shd w:val="clear" w:color="auto" w:fill="auto"/>
          </w:tcPr>
          <w:p w14:paraId="5D52BF3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принятия решения руководителем об уплате</w:t>
            </w:r>
          </w:p>
        </w:tc>
        <w:tc>
          <w:tcPr>
            <w:tcW w:w="1060" w:type="pct"/>
            <w:shd w:val="clear" w:color="auto" w:fill="auto"/>
          </w:tcPr>
          <w:p w14:paraId="4A7E28E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Бухгалтерская справка (ф. 0504833) с приложением расчетов;</w:t>
            </w:r>
          </w:p>
          <w:p w14:paraId="64F4C95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Служебные записки (другие распоряжения руководителя об уплате)</w:t>
            </w:r>
          </w:p>
        </w:tc>
        <w:tc>
          <w:tcPr>
            <w:tcW w:w="1056" w:type="pct"/>
            <w:shd w:val="clear" w:color="auto" w:fill="auto"/>
          </w:tcPr>
          <w:p w14:paraId="1DDBEB4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начисленных обязательств (платежей)</w:t>
            </w:r>
          </w:p>
        </w:tc>
      </w:tr>
      <w:tr w:rsidR="008A780C" w:rsidRPr="008A780C" w14:paraId="1B9FDCD6" w14:textId="77777777" w:rsidTr="003921C2">
        <w:tc>
          <w:tcPr>
            <w:tcW w:w="369" w:type="pct"/>
            <w:shd w:val="clear" w:color="auto" w:fill="auto"/>
          </w:tcPr>
          <w:p w14:paraId="7B898BD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6.2.</w:t>
            </w:r>
          </w:p>
        </w:tc>
        <w:tc>
          <w:tcPr>
            <w:tcW w:w="1394" w:type="pct"/>
            <w:shd w:val="clear" w:color="auto" w:fill="auto"/>
          </w:tcPr>
          <w:p w14:paraId="66C638A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Начисление штрафных санкций и сумм, предписанных судом</w:t>
            </w:r>
          </w:p>
        </w:tc>
        <w:tc>
          <w:tcPr>
            <w:tcW w:w="1121" w:type="pct"/>
            <w:shd w:val="clear" w:color="auto" w:fill="auto"/>
          </w:tcPr>
          <w:p w14:paraId="5D793E0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поступления исполнительных документов в субъект централизованного учета</w:t>
            </w:r>
          </w:p>
        </w:tc>
        <w:tc>
          <w:tcPr>
            <w:tcW w:w="1060" w:type="pct"/>
            <w:shd w:val="clear" w:color="auto" w:fill="auto"/>
          </w:tcPr>
          <w:p w14:paraId="0F4CA18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Исполнительный лист;</w:t>
            </w:r>
          </w:p>
          <w:p w14:paraId="09DE7B5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Постановления судебных (следственных) органов;</w:t>
            </w:r>
          </w:p>
          <w:p w14:paraId="372F49C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иные документы, устанавливающие обязательства субъекта централизованного учета</w:t>
            </w:r>
          </w:p>
        </w:tc>
        <w:tc>
          <w:tcPr>
            <w:tcW w:w="1056" w:type="pct"/>
            <w:shd w:val="clear" w:color="auto" w:fill="auto"/>
          </w:tcPr>
          <w:p w14:paraId="2C2ED4A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начисленных обязательств (платежей)</w:t>
            </w:r>
          </w:p>
        </w:tc>
      </w:tr>
      <w:tr w:rsidR="008A780C" w:rsidRPr="008A780C" w14:paraId="73C6034B" w14:textId="77777777" w:rsidTr="003921C2">
        <w:tc>
          <w:tcPr>
            <w:tcW w:w="369" w:type="pct"/>
            <w:shd w:val="clear" w:color="auto" w:fill="auto"/>
          </w:tcPr>
          <w:p w14:paraId="5EE7C7FF"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6.3.</w:t>
            </w:r>
          </w:p>
        </w:tc>
        <w:tc>
          <w:tcPr>
            <w:tcW w:w="1394" w:type="pct"/>
            <w:shd w:val="clear" w:color="auto" w:fill="auto"/>
          </w:tcPr>
          <w:p w14:paraId="7CF05BB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Иные обязательства</w:t>
            </w:r>
          </w:p>
        </w:tc>
        <w:tc>
          <w:tcPr>
            <w:tcW w:w="1121" w:type="pct"/>
            <w:shd w:val="clear" w:color="auto" w:fill="auto"/>
          </w:tcPr>
          <w:p w14:paraId="2BFAC89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(утверждения) соответствующих документов либо дата их представления в централизованную бухгалтерию</w:t>
            </w:r>
          </w:p>
        </w:tc>
        <w:tc>
          <w:tcPr>
            <w:tcW w:w="1060" w:type="pct"/>
            <w:shd w:val="clear" w:color="auto" w:fill="auto"/>
          </w:tcPr>
          <w:p w14:paraId="4EEEAF6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Документы, подтверждающие возникновение обязательства</w:t>
            </w:r>
          </w:p>
        </w:tc>
        <w:tc>
          <w:tcPr>
            <w:tcW w:w="1056" w:type="pct"/>
            <w:shd w:val="clear" w:color="auto" w:fill="auto"/>
          </w:tcPr>
          <w:p w14:paraId="35CC257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принятых обязательств</w:t>
            </w:r>
          </w:p>
        </w:tc>
      </w:tr>
      <w:tr w:rsidR="008A780C" w:rsidRPr="008A780C" w14:paraId="5FE02F24" w14:textId="77777777" w:rsidTr="003921C2">
        <w:tc>
          <w:tcPr>
            <w:tcW w:w="5000" w:type="pct"/>
            <w:gridSpan w:val="5"/>
            <w:shd w:val="clear" w:color="auto" w:fill="auto"/>
          </w:tcPr>
          <w:p w14:paraId="0E7955E0" w14:textId="77777777" w:rsidR="00E279A7" w:rsidRPr="008A780C" w:rsidRDefault="00E279A7" w:rsidP="003921C2">
            <w:pPr>
              <w:pStyle w:val="af0"/>
              <w:jc w:val="both"/>
              <w:rPr>
                <w:rFonts w:ascii="Times New Roman" w:hAnsi="Times New Roman"/>
                <w:b/>
                <w:color w:val="000000" w:themeColor="text1"/>
                <w:sz w:val="20"/>
                <w:szCs w:val="20"/>
              </w:rPr>
            </w:pPr>
            <w:r w:rsidRPr="008A780C">
              <w:rPr>
                <w:rFonts w:ascii="Times New Roman" w:hAnsi="Times New Roman"/>
                <w:b/>
                <w:color w:val="000000" w:themeColor="text1"/>
                <w:sz w:val="20"/>
                <w:szCs w:val="20"/>
              </w:rPr>
              <w:t>7. Отложенные обязательства</w:t>
            </w:r>
          </w:p>
        </w:tc>
      </w:tr>
      <w:tr w:rsidR="008A780C" w:rsidRPr="008A780C" w14:paraId="2B3965FC" w14:textId="77777777" w:rsidTr="003921C2">
        <w:tc>
          <w:tcPr>
            <w:tcW w:w="369" w:type="pct"/>
            <w:shd w:val="clear" w:color="auto" w:fill="auto"/>
          </w:tcPr>
          <w:p w14:paraId="367D5DD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7.1.</w:t>
            </w:r>
          </w:p>
        </w:tc>
        <w:tc>
          <w:tcPr>
            <w:tcW w:w="1394" w:type="pct"/>
            <w:shd w:val="clear" w:color="auto" w:fill="auto"/>
          </w:tcPr>
          <w:p w14:paraId="0285817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отложенного обязательства на сумму созданного резерва</w:t>
            </w:r>
          </w:p>
        </w:tc>
        <w:tc>
          <w:tcPr>
            <w:tcW w:w="1121" w:type="pct"/>
            <w:shd w:val="clear" w:color="auto" w:fill="auto"/>
          </w:tcPr>
          <w:p w14:paraId="56C5220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расчета резерва, согласно положениям Учетной политики</w:t>
            </w:r>
          </w:p>
        </w:tc>
        <w:tc>
          <w:tcPr>
            <w:tcW w:w="1060" w:type="pct"/>
            <w:shd w:val="clear" w:color="auto" w:fill="auto"/>
          </w:tcPr>
          <w:p w14:paraId="63B63D6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Бухгалтерская справка (ф. 0504833) с приложением расчетов резерва</w:t>
            </w:r>
          </w:p>
        </w:tc>
        <w:tc>
          <w:tcPr>
            <w:tcW w:w="1056" w:type="pct"/>
            <w:shd w:val="clear" w:color="auto" w:fill="auto"/>
          </w:tcPr>
          <w:p w14:paraId="615F973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оценочного значения, по методу, предусмотренному в Учетной политике</w:t>
            </w:r>
          </w:p>
        </w:tc>
      </w:tr>
      <w:tr w:rsidR="008A780C" w:rsidRPr="008A780C" w14:paraId="205D0C28" w14:textId="77777777" w:rsidTr="003921C2">
        <w:tc>
          <w:tcPr>
            <w:tcW w:w="369" w:type="pct"/>
            <w:shd w:val="clear" w:color="auto" w:fill="auto"/>
          </w:tcPr>
          <w:p w14:paraId="540A4D3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7.2.</w:t>
            </w:r>
          </w:p>
        </w:tc>
        <w:tc>
          <w:tcPr>
            <w:tcW w:w="1394" w:type="pct"/>
            <w:shd w:val="clear" w:color="auto" w:fill="auto"/>
          </w:tcPr>
          <w:p w14:paraId="2A3FFFB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Уменьшение размера созданного резерва</w:t>
            </w:r>
          </w:p>
        </w:tc>
        <w:tc>
          <w:tcPr>
            <w:tcW w:w="1121" w:type="pct"/>
            <w:shd w:val="clear" w:color="auto" w:fill="auto"/>
          </w:tcPr>
          <w:p w14:paraId="7441915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расчета резерва, согласно положениям Учетной политики</w:t>
            </w:r>
          </w:p>
        </w:tc>
        <w:tc>
          <w:tcPr>
            <w:tcW w:w="1060" w:type="pct"/>
            <w:shd w:val="clear" w:color="auto" w:fill="auto"/>
          </w:tcPr>
          <w:p w14:paraId="1272184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Бухгалтерская справка (ф. 0504833) с приложением расчетов резерва</w:t>
            </w:r>
          </w:p>
        </w:tc>
        <w:tc>
          <w:tcPr>
            <w:tcW w:w="1056" w:type="pct"/>
            <w:shd w:val="clear" w:color="auto" w:fill="auto"/>
          </w:tcPr>
          <w:p w14:paraId="3E1AAC9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Сумма, на которую будет уменьшен резерв, отражается </w:t>
            </w:r>
            <w:r w:rsidRPr="008A780C">
              <w:rPr>
                <w:rFonts w:ascii="Times New Roman" w:hAnsi="Times New Roman"/>
                <w:color w:val="000000" w:themeColor="text1"/>
                <w:sz w:val="20"/>
                <w:szCs w:val="20"/>
              </w:rPr>
              <w:lastRenderedPageBreak/>
              <w:t xml:space="preserve">способом «Красное </w:t>
            </w:r>
            <w:proofErr w:type="spellStart"/>
            <w:r w:rsidRPr="008A780C">
              <w:rPr>
                <w:rFonts w:ascii="Times New Roman" w:hAnsi="Times New Roman"/>
                <w:color w:val="000000" w:themeColor="text1"/>
                <w:sz w:val="20"/>
                <w:szCs w:val="20"/>
              </w:rPr>
              <w:t>сторно</w:t>
            </w:r>
            <w:proofErr w:type="spellEnd"/>
            <w:r w:rsidRPr="008A780C">
              <w:rPr>
                <w:rFonts w:ascii="Times New Roman" w:hAnsi="Times New Roman"/>
                <w:color w:val="000000" w:themeColor="text1"/>
                <w:sz w:val="20"/>
                <w:szCs w:val="20"/>
              </w:rPr>
              <w:t>»</w:t>
            </w:r>
          </w:p>
        </w:tc>
      </w:tr>
      <w:tr w:rsidR="008A780C" w:rsidRPr="008A780C" w14:paraId="7D5AA641" w14:textId="77777777" w:rsidTr="003921C2">
        <w:tc>
          <w:tcPr>
            <w:tcW w:w="369" w:type="pct"/>
            <w:shd w:val="clear" w:color="auto" w:fill="auto"/>
          </w:tcPr>
          <w:p w14:paraId="2CA81D7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7.3.</w:t>
            </w:r>
          </w:p>
        </w:tc>
        <w:tc>
          <w:tcPr>
            <w:tcW w:w="1394" w:type="pct"/>
            <w:shd w:val="clear" w:color="auto" w:fill="auto"/>
          </w:tcPr>
          <w:p w14:paraId="487E59C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Отражение принятого обязательства при осуществлении расходов за счет созданных резервов</w:t>
            </w:r>
          </w:p>
        </w:tc>
        <w:tc>
          <w:tcPr>
            <w:tcW w:w="1121" w:type="pct"/>
            <w:shd w:val="clear" w:color="auto" w:fill="auto"/>
          </w:tcPr>
          <w:p w14:paraId="32463BE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момент образования кредиторской задолженности</w:t>
            </w:r>
          </w:p>
        </w:tc>
        <w:tc>
          <w:tcPr>
            <w:tcW w:w="1060" w:type="pct"/>
            <w:shd w:val="clear" w:color="auto" w:fill="auto"/>
          </w:tcPr>
          <w:p w14:paraId="4B759B6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Документы, подтверждающие возникновение обязательства;</w:t>
            </w:r>
          </w:p>
          <w:p w14:paraId="79D7DA5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Бухгалтерская справка (ф. 0504833)</w:t>
            </w:r>
          </w:p>
        </w:tc>
        <w:tc>
          <w:tcPr>
            <w:tcW w:w="1056" w:type="pct"/>
            <w:shd w:val="clear" w:color="auto" w:fill="auto"/>
          </w:tcPr>
          <w:p w14:paraId="68E03B9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принятого обязательства в рамках созданного резерва</w:t>
            </w:r>
          </w:p>
        </w:tc>
      </w:tr>
      <w:tr w:rsidR="008A780C" w:rsidRPr="008A780C" w14:paraId="3933DE07" w14:textId="77777777" w:rsidTr="003921C2">
        <w:tc>
          <w:tcPr>
            <w:tcW w:w="369" w:type="pct"/>
            <w:shd w:val="clear" w:color="auto" w:fill="auto"/>
          </w:tcPr>
          <w:p w14:paraId="19A917B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7.4.</w:t>
            </w:r>
          </w:p>
        </w:tc>
        <w:tc>
          <w:tcPr>
            <w:tcW w:w="1394" w:type="pct"/>
            <w:shd w:val="clear" w:color="auto" w:fill="auto"/>
          </w:tcPr>
          <w:p w14:paraId="07002E3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Скорректированы плановые назначения на расходы, начисленные за счет резерва</w:t>
            </w:r>
          </w:p>
        </w:tc>
        <w:tc>
          <w:tcPr>
            <w:tcW w:w="1121" w:type="pct"/>
            <w:shd w:val="clear" w:color="auto" w:fill="auto"/>
          </w:tcPr>
          <w:p w14:paraId="2CF8A55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момент образования кредиторской задолженности</w:t>
            </w:r>
          </w:p>
        </w:tc>
        <w:tc>
          <w:tcPr>
            <w:tcW w:w="1060" w:type="pct"/>
            <w:shd w:val="clear" w:color="auto" w:fill="auto"/>
          </w:tcPr>
          <w:p w14:paraId="59EB62B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Документы, подтверждающие возникновение обязательства;</w:t>
            </w:r>
          </w:p>
          <w:p w14:paraId="36366F6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Бухгалтерская справка (ф. 0504833)</w:t>
            </w:r>
          </w:p>
        </w:tc>
        <w:tc>
          <w:tcPr>
            <w:tcW w:w="1056" w:type="pct"/>
            <w:shd w:val="clear" w:color="auto" w:fill="auto"/>
          </w:tcPr>
          <w:p w14:paraId="615C9E5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принятого обязательства в рамках созданного резерва</w:t>
            </w:r>
          </w:p>
        </w:tc>
      </w:tr>
      <w:tr w:rsidR="003F16B6" w:rsidRPr="008A780C" w14:paraId="537E0668" w14:textId="77777777" w:rsidTr="003921C2">
        <w:tc>
          <w:tcPr>
            <w:tcW w:w="369" w:type="pct"/>
            <w:shd w:val="clear" w:color="auto" w:fill="auto"/>
          </w:tcPr>
          <w:p w14:paraId="15D98BA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7.5.</w:t>
            </w:r>
          </w:p>
        </w:tc>
        <w:tc>
          <w:tcPr>
            <w:tcW w:w="1394" w:type="pct"/>
            <w:shd w:val="clear" w:color="auto" w:fill="auto"/>
          </w:tcPr>
          <w:p w14:paraId="55CE9E9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Скорректированы ранее принятые обязательства по зарплате – в части отпускных, начисленных за счет резерва на отпуск</w:t>
            </w:r>
          </w:p>
        </w:tc>
        <w:tc>
          <w:tcPr>
            <w:tcW w:w="1121" w:type="pct"/>
            <w:shd w:val="clear" w:color="auto" w:fill="auto"/>
          </w:tcPr>
          <w:p w14:paraId="72A5FCE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момент образования кредиторской задолженности по отпускным</w:t>
            </w:r>
          </w:p>
        </w:tc>
        <w:tc>
          <w:tcPr>
            <w:tcW w:w="1060" w:type="pct"/>
            <w:shd w:val="clear" w:color="auto" w:fill="auto"/>
          </w:tcPr>
          <w:p w14:paraId="64E4677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Документы, подтверждающие возникновение обязательства по отпускным</w:t>
            </w:r>
          </w:p>
        </w:tc>
        <w:tc>
          <w:tcPr>
            <w:tcW w:w="1056" w:type="pct"/>
            <w:shd w:val="clear" w:color="auto" w:fill="auto"/>
          </w:tcPr>
          <w:p w14:paraId="2962EF2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Сумма принятого обязательства по отпускным за счет резерва отражается способом «Красное </w:t>
            </w:r>
            <w:proofErr w:type="spellStart"/>
            <w:r w:rsidRPr="008A780C">
              <w:rPr>
                <w:rFonts w:ascii="Times New Roman" w:hAnsi="Times New Roman"/>
                <w:color w:val="000000" w:themeColor="text1"/>
                <w:sz w:val="20"/>
                <w:szCs w:val="20"/>
              </w:rPr>
              <w:t>сторно</w:t>
            </w:r>
            <w:proofErr w:type="spellEnd"/>
            <w:r w:rsidRPr="008A780C">
              <w:rPr>
                <w:rFonts w:ascii="Times New Roman" w:hAnsi="Times New Roman"/>
                <w:color w:val="000000" w:themeColor="text1"/>
                <w:sz w:val="20"/>
                <w:szCs w:val="20"/>
              </w:rPr>
              <w:t>»</w:t>
            </w:r>
          </w:p>
        </w:tc>
      </w:tr>
    </w:tbl>
    <w:p w14:paraId="24C8B00E" w14:textId="77777777" w:rsidR="00E279A7" w:rsidRPr="008A780C" w:rsidRDefault="00E279A7" w:rsidP="00E279A7">
      <w:pPr>
        <w:pStyle w:val="af0"/>
        <w:ind w:firstLine="709"/>
        <w:jc w:val="both"/>
        <w:rPr>
          <w:rFonts w:ascii="Times New Roman" w:hAnsi="Times New Roman"/>
          <w:color w:val="000000" w:themeColor="text1"/>
          <w:sz w:val="24"/>
          <w:szCs w:val="24"/>
        </w:rPr>
      </w:pPr>
    </w:p>
    <w:p w14:paraId="4216CE9F" w14:textId="77777777" w:rsidR="00E279A7" w:rsidRPr="008A780C" w:rsidRDefault="00E279A7" w:rsidP="00E279A7">
      <w:pPr>
        <w:pStyle w:val="af0"/>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Денежные обязательства отражаются в учете не ранее принятия расходных обязательств. </w:t>
      </w:r>
    </w:p>
    <w:p w14:paraId="000172D2" w14:textId="77777777" w:rsidR="00E279A7" w:rsidRPr="008A780C" w:rsidRDefault="00E279A7" w:rsidP="00E279A7">
      <w:pPr>
        <w:pStyle w:val="af0"/>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 xml:space="preserve">Денежные обязательства принимаются к учету в сумме, указанной в документе, подтверждающем их возникновение. </w:t>
      </w:r>
    </w:p>
    <w:p w14:paraId="529E9996" w14:textId="77777777" w:rsidR="00E279A7" w:rsidRPr="008A780C" w:rsidRDefault="00E279A7" w:rsidP="00E279A7">
      <w:pPr>
        <w:pStyle w:val="af0"/>
        <w:ind w:firstLine="709"/>
        <w:jc w:val="right"/>
        <w:rPr>
          <w:rFonts w:ascii="Times New Roman" w:hAnsi="Times New Roman"/>
          <w:color w:val="000000" w:themeColor="text1"/>
          <w:sz w:val="24"/>
          <w:szCs w:val="24"/>
        </w:rPr>
      </w:pPr>
      <w:r w:rsidRPr="008A780C">
        <w:rPr>
          <w:rFonts w:ascii="Times New Roman" w:hAnsi="Times New Roman"/>
          <w:color w:val="000000" w:themeColor="text1"/>
          <w:sz w:val="24"/>
          <w:szCs w:val="24"/>
        </w:rPr>
        <w:t>Таблица 6 «Порядок принятия денежных обязательств по хозяйственным операциям»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864"/>
        <w:gridCol w:w="2304"/>
        <w:gridCol w:w="2154"/>
        <w:gridCol w:w="2169"/>
      </w:tblGrid>
      <w:tr w:rsidR="008A780C" w:rsidRPr="008A780C" w14:paraId="5F7BDD4E" w14:textId="77777777" w:rsidTr="003921C2">
        <w:trPr>
          <w:tblHeader/>
        </w:trPr>
        <w:tc>
          <w:tcPr>
            <w:tcW w:w="361" w:type="pct"/>
            <w:vMerge w:val="restart"/>
            <w:shd w:val="clear" w:color="auto" w:fill="auto"/>
            <w:vAlign w:val="center"/>
          </w:tcPr>
          <w:p w14:paraId="2976EB48" w14:textId="77777777" w:rsidR="00E279A7" w:rsidRPr="008A780C" w:rsidRDefault="00E279A7"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w:t>
            </w:r>
          </w:p>
        </w:tc>
        <w:tc>
          <w:tcPr>
            <w:tcW w:w="1400" w:type="pct"/>
            <w:vMerge w:val="restart"/>
            <w:shd w:val="clear" w:color="auto" w:fill="auto"/>
            <w:vAlign w:val="center"/>
          </w:tcPr>
          <w:p w14:paraId="522CFE0D" w14:textId="77777777" w:rsidR="00E279A7" w:rsidRPr="008A780C" w:rsidRDefault="00E279A7"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Операция по обязательствам</w:t>
            </w:r>
          </w:p>
        </w:tc>
        <w:tc>
          <w:tcPr>
            <w:tcW w:w="3239" w:type="pct"/>
            <w:gridSpan w:val="3"/>
            <w:shd w:val="clear" w:color="auto" w:fill="auto"/>
            <w:vAlign w:val="center"/>
          </w:tcPr>
          <w:p w14:paraId="231B0AD9" w14:textId="77777777" w:rsidR="00E279A7" w:rsidRPr="008A780C" w:rsidRDefault="00E279A7"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обязательств</w:t>
            </w:r>
          </w:p>
        </w:tc>
      </w:tr>
      <w:tr w:rsidR="008A780C" w:rsidRPr="008A780C" w14:paraId="3A949024" w14:textId="77777777" w:rsidTr="003921C2">
        <w:trPr>
          <w:tblHeader/>
        </w:trPr>
        <w:tc>
          <w:tcPr>
            <w:tcW w:w="361" w:type="pct"/>
            <w:vMerge/>
            <w:shd w:val="clear" w:color="auto" w:fill="auto"/>
            <w:vAlign w:val="center"/>
          </w:tcPr>
          <w:p w14:paraId="2DE5D533" w14:textId="77777777" w:rsidR="00E279A7" w:rsidRPr="008A780C" w:rsidRDefault="00E279A7" w:rsidP="003921C2">
            <w:pPr>
              <w:pStyle w:val="af0"/>
              <w:jc w:val="center"/>
              <w:rPr>
                <w:rFonts w:ascii="Times New Roman" w:hAnsi="Times New Roman"/>
                <w:color w:val="000000" w:themeColor="text1"/>
                <w:sz w:val="20"/>
                <w:szCs w:val="20"/>
              </w:rPr>
            </w:pPr>
          </w:p>
        </w:tc>
        <w:tc>
          <w:tcPr>
            <w:tcW w:w="1400" w:type="pct"/>
            <w:vMerge/>
            <w:shd w:val="clear" w:color="auto" w:fill="auto"/>
            <w:vAlign w:val="center"/>
          </w:tcPr>
          <w:p w14:paraId="6530D387" w14:textId="77777777" w:rsidR="00E279A7" w:rsidRPr="008A780C" w:rsidRDefault="00E279A7" w:rsidP="003921C2">
            <w:pPr>
              <w:pStyle w:val="af0"/>
              <w:jc w:val="center"/>
              <w:rPr>
                <w:rFonts w:ascii="Times New Roman" w:hAnsi="Times New Roman"/>
                <w:color w:val="000000" w:themeColor="text1"/>
                <w:sz w:val="20"/>
                <w:szCs w:val="20"/>
              </w:rPr>
            </w:pPr>
          </w:p>
        </w:tc>
        <w:tc>
          <w:tcPr>
            <w:tcW w:w="1126" w:type="pct"/>
            <w:shd w:val="clear" w:color="auto" w:fill="auto"/>
            <w:vAlign w:val="center"/>
          </w:tcPr>
          <w:p w14:paraId="1D2FBF42" w14:textId="77777777" w:rsidR="00E279A7" w:rsidRPr="008A780C" w:rsidRDefault="00E279A7"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Момент отражения в учете</w:t>
            </w:r>
          </w:p>
        </w:tc>
        <w:tc>
          <w:tcPr>
            <w:tcW w:w="1053" w:type="pct"/>
            <w:shd w:val="clear" w:color="auto" w:fill="auto"/>
            <w:vAlign w:val="center"/>
          </w:tcPr>
          <w:p w14:paraId="4BC8F8F4" w14:textId="77777777" w:rsidR="00E279A7" w:rsidRPr="008A780C" w:rsidRDefault="00E279A7"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Документ-основание</w:t>
            </w:r>
          </w:p>
        </w:tc>
        <w:tc>
          <w:tcPr>
            <w:tcW w:w="1060" w:type="pct"/>
            <w:shd w:val="clear" w:color="auto" w:fill="auto"/>
            <w:vAlign w:val="center"/>
          </w:tcPr>
          <w:p w14:paraId="78038865" w14:textId="77777777" w:rsidR="00E279A7" w:rsidRPr="008A780C" w:rsidRDefault="00E279A7" w:rsidP="003921C2">
            <w:pPr>
              <w:pStyle w:val="af0"/>
              <w:jc w:val="center"/>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обязательств</w:t>
            </w:r>
          </w:p>
        </w:tc>
      </w:tr>
      <w:tr w:rsidR="008A780C" w:rsidRPr="008A780C" w14:paraId="401F7FE4" w14:textId="77777777" w:rsidTr="003921C2">
        <w:tc>
          <w:tcPr>
            <w:tcW w:w="5000" w:type="pct"/>
            <w:gridSpan w:val="5"/>
            <w:shd w:val="clear" w:color="auto" w:fill="auto"/>
          </w:tcPr>
          <w:p w14:paraId="706A7BE2" w14:textId="77777777" w:rsidR="00E279A7" w:rsidRPr="008A780C" w:rsidRDefault="00E279A7" w:rsidP="003921C2">
            <w:pPr>
              <w:pStyle w:val="af0"/>
              <w:jc w:val="both"/>
              <w:rPr>
                <w:rFonts w:ascii="Times New Roman" w:hAnsi="Times New Roman"/>
                <w:b/>
                <w:color w:val="000000" w:themeColor="text1"/>
                <w:sz w:val="20"/>
                <w:szCs w:val="20"/>
              </w:rPr>
            </w:pPr>
            <w:r w:rsidRPr="008A780C">
              <w:rPr>
                <w:rFonts w:ascii="Times New Roman" w:hAnsi="Times New Roman"/>
                <w:b/>
                <w:color w:val="000000" w:themeColor="text1"/>
                <w:sz w:val="20"/>
                <w:szCs w:val="20"/>
              </w:rPr>
              <w:t>1. Денежные обязательства по контрактам (договорам)</w:t>
            </w:r>
          </w:p>
        </w:tc>
      </w:tr>
      <w:tr w:rsidR="008A780C" w:rsidRPr="008A780C" w14:paraId="0E1DD9D5" w14:textId="77777777" w:rsidTr="003921C2">
        <w:tc>
          <w:tcPr>
            <w:tcW w:w="361" w:type="pct"/>
            <w:shd w:val="clear" w:color="auto" w:fill="auto"/>
          </w:tcPr>
          <w:p w14:paraId="137A322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1.1. </w:t>
            </w:r>
          </w:p>
        </w:tc>
        <w:tc>
          <w:tcPr>
            <w:tcW w:w="4639" w:type="pct"/>
            <w:gridSpan w:val="4"/>
            <w:shd w:val="clear" w:color="auto" w:fill="auto"/>
          </w:tcPr>
          <w:p w14:paraId="51E30AB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Оплата контрактов (договоров) на поставку материальных ценностей:</w:t>
            </w:r>
          </w:p>
        </w:tc>
      </w:tr>
      <w:tr w:rsidR="008A780C" w:rsidRPr="008A780C" w14:paraId="0B740622" w14:textId="77777777" w:rsidTr="003921C2">
        <w:trPr>
          <w:trHeight w:val="1992"/>
        </w:trPr>
        <w:tc>
          <w:tcPr>
            <w:tcW w:w="361" w:type="pct"/>
            <w:shd w:val="clear" w:color="auto" w:fill="auto"/>
          </w:tcPr>
          <w:p w14:paraId="2A3A7654" w14:textId="77777777" w:rsidR="00E279A7" w:rsidRPr="008A780C" w:rsidRDefault="00E279A7" w:rsidP="003921C2">
            <w:pPr>
              <w:pStyle w:val="af0"/>
              <w:jc w:val="both"/>
              <w:rPr>
                <w:rFonts w:ascii="Times New Roman" w:hAnsi="Times New Roman"/>
                <w:color w:val="000000" w:themeColor="text1"/>
                <w:sz w:val="20"/>
                <w:szCs w:val="20"/>
              </w:rPr>
            </w:pPr>
          </w:p>
        </w:tc>
        <w:tc>
          <w:tcPr>
            <w:tcW w:w="1400" w:type="pct"/>
            <w:shd w:val="clear" w:color="auto" w:fill="auto"/>
          </w:tcPr>
          <w:p w14:paraId="1FDA45F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 оплату аванса</w:t>
            </w:r>
          </w:p>
        </w:tc>
        <w:tc>
          <w:tcPr>
            <w:tcW w:w="1126" w:type="pct"/>
            <w:shd w:val="clear" w:color="auto" w:fill="auto"/>
          </w:tcPr>
          <w:p w14:paraId="13BAD938"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определенная условиями договора (контракта)</w:t>
            </w:r>
          </w:p>
        </w:tc>
        <w:tc>
          <w:tcPr>
            <w:tcW w:w="1053" w:type="pct"/>
            <w:shd w:val="clear" w:color="auto" w:fill="auto"/>
          </w:tcPr>
          <w:p w14:paraId="022BED9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Контракт (договор)</w:t>
            </w:r>
          </w:p>
          <w:p w14:paraId="6A45C4AA" w14:textId="77777777" w:rsidR="00E279A7" w:rsidRPr="008A780C" w:rsidRDefault="00E279A7" w:rsidP="003921C2">
            <w:pPr>
              <w:pStyle w:val="af0"/>
              <w:jc w:val="both"/>
              <w:rPr>
                <w:rFonts w:ascii="Times New Roman" w:hAnsi="Times New Roman"/>
                <w:i/>
                <w:color w:val="000000" w:themeColor="text1"/>
                <w:sz w:val="20"/>
                <w:szCs w:val="20"/>
              </w:rPr>
            </w:pPr>
            <w:r w:rsidRPr="008A780C">
              <w:rPr>
                <w:rFonts w:ascii="Times New Roman" w:hAnsi="Times New Roman"/>
                <w:i/>
                <w:color w:val="000000" w:themeColor="text1"/>
                <w:sz w:val="20"/>
                <w:szCs w:val="20"/>
              </w:rPr>
              <w:t>Счет на оплату</w:t>
            </w:r>
          </w:p>
          <w:p w14:paraId="1196AAAB" w14:textId="77777777" w:rsidR="00E279A7" w:rsidRPr="008A780C" w:rsidRDefault="00E279A7" w:rsidP="003921C2">
            <w:pPr>
              <w:pStyle w:val="af0"/>
              <w:jc w:val="both"/>
              <w:rPr>
                <w:rFonts w:ascii="Times New Roman" w:hAnsi="Times New Roman"/>
                <w:color w:val="000000" w:themeColor="text1"/>
                <w:sz w:val="20"/>
                <w:szCs w:val="20"/>
              </w:rPr>
            </w:pPr>
          </w:p>
        </w:tc>
        <w:tc>
          <w:tcPr>
            <w:tcW w:w="1060" w:type="pct"/>
            <w:shd w:val="clear" w:color="auto" w:fill="auto"/>
          </w:tcPr>
          <w:p w14:paraId="5C1E24B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аванса</w:t>
            </w:r>
          </w:p>
        </w:tc>
      </w:tr>
      <w:tr w:rsidR="008A780C" w:rsidRPr="008A780C" w14:paraId="51A192A9" w14:textId="77777777" w:rsidTr="003921C2">
        <w:trPr>
          <w:trHeight w:val="2957"/>
        </w:trPr>
        <w:tc>
          <w:tcPr>
            <w:tcW w:w="361" w:type="pct"/>
            <w:shd w:val="clear" w:color="auto" w:fill="auto"/>
          </w:tcPr>
          <w:p w14:paraId="7D1C04EA" w14:textId="77777777" w:rsidR="00E279A7" w:rsidRPr="008A780C" w:rsidRDefault="00E279A7" w:rsidP="003921C2">
            <w:pPr>
              <w:pStyle w:val="af0"/>
              <w:jc w:val="both"/>
              <w:rPr>
                <w:rFonts w:ascii="Times New Roman" w:hAnsi="Times New Roman"/>
                <w:color w:val="000000" w:themeColor="text1"/>
                <w:sz w:val="20"/>
                <w:szCs w:val="20"/>
              </w:rPr>
            </w:pPr>
          </w:p>
        </w:tc>
        <w:tc>
          <w:tcPr>
            <w:tcW w:w="1400" w:type="pct"/>
            <w:shd w:val="clear" w:color="auto" w:fill="auto"/>
          </w:tcPr>
          <w:p w14:paraId="36F5788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за фактическую поставку</w:t>
            </w:r>
          </w:p>
        </w:tc>
        <w:tc>
          <w:tcPr>
            <w:tcW w:w="1126" w:type="pct"/>
            <w:shd w:val="clear" w:color="auto" w:fill="auto"/>
          </w:tcPr>
          <w:p w14:paraId="021E704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подтверждающих документов</w:t>
            </w:r>
          </w:p>
          <w:p w14:paraId="64C6DA7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документа о приемке)</w:t>
            </w:r>
          </w:p>
        </w:tc>
        <w:tc>
          <w:tcPr>
            <w:tcW w:w="1053" w:type="pct"/>
            <w:shd w:val="clear" w:color="auto" w:fill="auto"/>
          </w:tcPr>
          <w:p w14:paraId="3BB8E72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Товарная накладная и/или Акт приемки-передачи</w:t>
            </w:r>
          </w:p>
          <w:p w14:paraId="3F8953D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Универсальный передаточный документ</w:t>
            </w:r>
          </w:p>
        </w:tc>
        <w:tc>
          <w:tcPr>
            <w:tcW w:w="1060" w:type="pct"/>
            <w:shd w:val="clear" w:color="auto" w:fill="auto"/>
          </w:tcPr>
          <w:p w14:paraId="1261EBD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начисленного обязательства за минусом ранее выплаченного аванса</w:t>
            </w:r>
          </w:p>
        </w:tc>
      </w:tr>
      <w:tr w:rsidR="008A780C" w:rsidRPr="008A780C" w14:paraId="4A2C7B92" w14:textId="77777777" w:rsidTr="003921C2">
        <w:tc>
          <w:tcPr>
            <w:tcW w:w="361" w:type="pct"/>
            <w:shd w:val="clear" w:color="auto" w:fill="auto"/>
          </w:tcPr>
          <w:p w14:paraId="3E844B6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1.2.</w:t>
            </w:r>
          </w:p>
        </w:tc>
        <w:tc>
          <w:tcPr>
            <w:tcW w:w="4639" w:type="pct"/>
            <w:gridSpan w:val="4"/>
            <w:shd w:val="clear" w:color="auto" w:fill="auto"/>
          </w:tcPr>
          <w:p w14:paraId="744D07A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Оплата контрактов (договоров) на выполнение работ, оказание услуг, в том числе:</w:t>
            </w:r>
          </w:p>
        </w:tc>
      </w:tr>
      <w:tr w:rsidR="008A780C" w:rsidRPr="008A780C" w14:paraId="0A12DFD8" w14:textId="77777777" w:rsidTr="003921C2">
        <w:trPr>
          <w:cantSplit/>
        </w:trPr>
        <w:tc>
          <w:tcPr>
            <w:tcW w:w="361" w:type="pct"/>
            <w:shd w:val="clear" w:color="auto" w:fill="auto"/>
          </w:tcPr>
          <w:p w14:paraId="278D7678" w14:textId="77777777" w:rsidR="00E279A7" w:rsidRPr="008A780C" w:rsidRDefault="00E279A7" w:rsidP="003921C2">
            <w:pPr>
              <w:pStyle w:val="af0"/>
              <w:jc w:val="both"/>
              <w:rPr>
                <w:rFonts w:ascii="Times New Roman" w:hAnsi="Times New Roman"/>
                <w:color w:val="000000" w:themeColor="text1"/>
                <w:sz w:val="20"/>
                <w:szCs w:val="20"/>
              </w:rPr>
            </w:pPr>
          </w:p>
        </w:tc>
        <w:tc>
          <w:tcPr>
            <w:tcW w:w="1400" w:type="pct"/>
            <w:shd w:val="clear" w:color="auto" w:fill="auto"/>
          </w:tcPr>
          <w:p w14:paraId="790698A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контракты (договоры) на оказание коммунальных, эксплуатационных услуг, услуг связи</w:t>
            </w:r>
          </w:p>
        </w:tc>
        <w:tc>
          <w:tcPr>
            <w:tcW w:w="1126" w:type="pct"/>
            <w:shd w:val="clear" w:color="auto" w:fill="auto"/>
          </w:tcPr>
          <w:p w14:paraId="0D1C492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Дата подписания подтверждающих документов </w:t>
            </w:r>
          </w:p>
          <w:p w14:paraId="112FB72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документа о приемке)</w:t>
            </w:r>
          </w:p>
        </w:tc>
        <w:tc>
          <w:tcPr>
            <w:tcW w:w="1053" w:type="pct"/>
            <w:shd w:val="clear" w:color="auto" w:fill="auto"/>
          </w:tcPr>
          <w:p w14:paraId="6E917C4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выполненных работ (оказания услуг)</w:t>
            </w:r>
          </w:p>
          <w:p w14:paraId="5E58887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Бухгалтерская справка (ф. 0504833)</w:t>
            </w:r>
          </w:p>
          <w:p w14:paraId="0578997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Универсальный передаточный документ</w:t>
            </w:r>
          </w:p>
          <w:p w14:paraId="7EA37E2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другие документы</w:t>
            </w:r>
          </w:p>
        </w:tc>
        <w:tc>
          <w:tcPr>
            <w:tcW w:w="1060" w:type="pct"/>
            <w:shd w:val="clear" w:color="auto" w:fill="auto"/>
          </w:tcPr>
          <w:p w14:paraId="612CADC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Сумма начисленного обязательства за минусом ранее выплаченного аванса </w:t>
            </w:r>
          </w:p>
        </w:tc>
      </w:tr>
      <w:tr w:rsidR="008A780C" w:rsidRPr="008A780C" w14:paraId="32F3F8CC" w14:textId="77777777" w:rsidTr="003921C2">
        <w:tc>
          <w:tcPr>
            <w:tcW w:w="361" w:type="pct"/>
            <w:shd w:val="clear" w:color="auto" w:fill="auto"/>
          </w:tcPr>
          <w:p w14:paraId="11221852" w14:textId="77777777" w:rsidR="00E279A7" w:rsidRPr="008A780C" w:rsidRDefault="00E279A7" w:rsidP="003921C2">
            <w:pPr>
              <w:pStyle w:val="af0"/>
              <w:jc w:val="both"/>
              <w:rPr>
                <w:rFonts w:ascii="Times New Roman" w:hAnsi="Times New Roman"/>
                <w:color w:val="000000" w:themeColor="text1"/>
                <w:sz w:val="20"/>
                <w:szCs w:val="20"/>
              </w:rPr>
            </w:pPr>
          </w:p>
        </w:tc>
        <w:tc>
          <w:tcPr>
            <w:tcW w:w="1400" w:type="pct"/>
            <w:shd w:val="clear" w:color="auto" w:fill="auto"/>
          </w:tcPr>
          <w:p w14:paraId="640BB3C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контракты (договоры) на выполнение подрядных работ по модернизации ОС, текущему и капитальному ремонту зданий, сооружений</w:t>
            </w:r>
          </w:p>
        </w:tc>
        <w:tc>
          <w:tcPr>
            <w:tcW w:w="1126" w:type="pct"/>
            <w:shd w:val="clear" w:color="auto" w:fill="auto"/>
          </w:tcPr>
          <w:p w14:paraId="2FFC45F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подтверждающих документов</w:t>
            </w:r>
          </w:p>
          <w:p w14:paraId="7C14CD7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документа о приемке)</w:t>
            </w:r>
          </w:p>
        </w:tc>
        <w:tc>
          <w:tcPr>
            <w:tcW w:w="1053" w:type="pct"/>
            <w:shd w:val="clear" w:color="auto" w:fill="auto"/>
          </w:tcPr>
          <w:p w14:paraId="451AA1DF"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выполненных работ (оказания услуг)</w:t>
            </w:r>
          </w:p>
          <w:p w14:paraId="29C0D3D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Справка о стоимости выполненных работ и затрат (форма КС-3)</w:t>
            </w:r>
          </w:p>
        </w:tc>
        <w:tc>
          <w:tcPr>
            <w:tcW w:w="1060" w:type="pct"/>
            <w:shd w:val="clear" w:color="auto" w:fill="auto"/>
          </w:tcPr>
          <w:p w14:paraId="658B7AD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начисленного обязательства за минусом ранее выплаченного аванса</w:t>
            </w:r>
          </w:p>
        </w:tc>
      </w:tr>
      <w:tr w:rsidR="008A780C" w:rsidRPr="008A780C" w14:paraId="6E31EBC3" w14:textId="77777777" w:rsidTr="003921C2">
        <w:tc>
          <w:tcPr>
            <w:tcW w:w="361" w:type="pct"/>
            <w:shd w:val="clear" w:color="auto" w:fill="auto"/>
          </w:tcPr>
          <w:p w14:paraId="549C8585" w14:textId="77777777" w:rsidR="00E279A7" w:rsidRPr="008A780C" w:rsidRDefault="00E279A7" w:rsidP="003921C2">
            <w:pPr>
              <w:pStyle w:val="af0"/>
              <w:jc w:val="both"/>
              <w:rPr>
                <w:rFonts w:ascii="Times New Roman" w:hAnsi="Times New Roman"/>
                <w:color w:val="000000" w:themeColor="text1"/>
                <w:sz w:val="20"/>
                <w:szCs w:val="20"/>
              </w:rPr>
            </w:pPr>
          </w:p>
        </w:tc>
        <w:tc>
          <w:tcPr>
            <w:tcW w:w="1400" w:type="pct"/>
            <w:shd w:val="clear" w:color="auto" w:fill="auto"/>
          </w:tcPr>
          <w:p w14:paraId="13BB303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контракты (договоры) на выполнение иных работ (оказание иных услуг)</w:t>
            </w:r>
          </w:p>
        </w:tc>
        <w:tc>
          <w:tcPr>
            <w:tcW w:w="1126" w:type="pct"/>
            <w:shd w:val="clear" w:color="auto" w:fill="auto"/>
          </w:tcPr>
          <w:p w14:paraId="0F363D6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подтверждающих документов</w:t>
            </w:r>
          </w:p>
          <w:p w14:paraId="2EDD3B9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подписания документа о приемке)</w:t>
            </w:r>
          </w:p>
        </w:tc>
        <w:tc>
          <w:tcPr>
            <w:tcW w:w="1053" w:type="pct"/>
            <w:shd w:val="clear" w:color="auto" w:fill="auto"/>
          </w:tcPr>
          <w:p w14:paraId="784477D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Акт выполненных работ (оказания услуг)</w:t>
            </w:r>
          </w:p>
          <w:p w14:paraId="75B60E0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Универсальный передаточный документ</w:t>
            </w:r>
          </w:p>
          <w:p w14:paraId="64441E4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иной документ, подтверждающий выполнение работ (оказание услуг)</w:t>
            </w:r>
          </w:p>
        </w:tc>
        <w:tc>
          <w:tcPr>
            <w:tcW w:w="1060" w:type="pct"/>
            <w:shd w:val="clear" w:color="auto" w:fill="auto"/>
          </w:tcPr>
          <w:p w14:paraId="244B0CA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начисленного обязательства за минусом ранее выплаченного аванса</w:t>
            </w:r>
          </w:p>
        </w:tc>
      </w:tr>
      <w:tr w:rsidR="008A780C" w:rsidRPr="008A780C" w14:paraId="4145781E" w14:textId="77777777" w:rsidTr="003921C2">
        <w:tc>
          <w:tcPr>
            <w:tcW w:w="361" w:type="pct"/>
            <w:shd w:val="clear" w:color="auto" w:fill="auto"/>
          </w:tcPr>
          <w:p w14:paraId="0C2E8A69" w14:textId="77777777" w:rsidR="00E279A7" w:rsidRPr="008A780C" w:rsidRDefault="00E279A7" w:rsidP="003921C2">
            <w:pPr>
              <w:pStyle w:val="af0"/>
              <w:jc w:val="both"/>
              <w:rPr>
                <w:rFonts w:ascii="Times New Roman" w:hAnsi="Times New Roman"/>
                <w:color w:val="000000" w:themeColor="text1"/>
                <w:sz w:val="20"/>
                <w:szCs w:val="20"/>
              </w:rPr>
            </w:pPr>
          </w:p>
        </w:tc>
        <w:tc>
          <w:tcPr>
            <w:tcW w:w="1400" w:type="pct"/>
            <w:shd w:val="clear" w:color="auto" w:fill="auto"/>
          </w:tcPr>
          <w:p w14:paraId="7080874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договорам аренды</w:t>
            </w:r>
          </w:p>
        </w:tc>
        <w:tc>
          <w:tcPr>
            <w:tcW w:w="1126" w:type="pct"/>
            <w:shd w:val="clear" w:color="auto" w:fill="auto"/>
          </w:tcPr>
          <w:p w14:paraId="0DD2A44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соответствии с графиком оплаты арендных платежей</w:t>
            </w:r>
          </w:p>
        </w:tc>
        <w:tc>
          <w:tcPr>
            <w:tcW w:w="1053" w:type="pct"/>
            <w:shd w:val="clear" w:color="auto" w:fill="auto"/>
          </w:tcPr>
          <w:p w14:paraId="64F530C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Контракт (договор аренды)</w:t>
            </w:r>
          </w:p>
          <w:p w14:paraId="2D5E0FBA" w14:textId="77777777" w:rsidR="00E279A7" w:rsidRPr="008A780C" w:rsidRDefault="00E279A7" w:rsidP="003921C2">
            <w:pPr>
              <w:pStyle w:val="af0"/>
              <w:jc w:val="both"/>
              <w:rPr>
                <w:rFonts w:ascii="Times New Roman" w:hAnsi="Times New Roman"/>
                <w:i/>
                <w:color w:val="000000" w:themeColor="text1"/>
                <w:sz w:val="20"/>
                <w:szCs w:val="20"/>
              </w:rPr>
            </w:pPr>
            <w:r w:rsidRPr="008A780C">
              <w:rPr>
                <w:rFonts w:ascii="Times New Roman" w:hAnsi="Times New Roman"/>
                <w:i/>
                <w:color w:val="000000" w:themeColor="text1"/>
                <w:sz w:val="20"/>
                <w:szCs w:val="20"/>
              </w:rPr>
              <w:t>Акт выполненных работ (оказания услуг)</w:t>
            </w:r>
          </w:p>
        </w:tc>
        <w:tc>
          <w:tcPr>
            <w:tcW w:w="1060" w:type="pct"/>
            <w:shd w:val="clear" w:color="auto" w:fill="auto"/>
          </w:tcPr>
          <w:p w14:paraId="0C8E119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 сумме ежемесячного платежа</w:t>
            </w:r>
          </w:p>
        </w:tc>
      </w:tr>
      <w:tr w:rsidR="008A780C" w:rsidRPr="008A780C" w14:paraId="1B11D3A4" w14:textId="77777777" w:rsidTr="003921C2">
        <w:trPr>
          <w:cantSplit/>
          <w:trHeight w:val="2183"/>
        </w:trPr>
        <w:tc>
          <w:tcPr>
            <w:tcW w:w="361" w:type="pct"/>
            <w:shd w:val="clear" w:color="auto" w:fill="auto"/>
          </w:tcPr>
          <w:p w14:paraId="211DDB76" w14:textId="77777777" w:rsidR="00E279A7" w:rsidRPr="008A780C" w:rsidRDefault="00E279A7" w:rsidP="003921C2">
            <w:pPr>
              <w:pStyle w:val="af0"/>
              <w:jc w:val="both"/>
              <w:rPr>
                <w:rFonts w:ascii="Times New Roman" w:hAnsi="Times New Roman"/>
                <w:color w:val="000000" w:themeColor="text1"/>
                <w:sz w:val="20"/>
                <w:szCs w:val="20"/>
              </w:rPr>
            </w:pPr>
          </w:p>
        </w:tc>
        <w:tc>
          <w:tcPr>
            <w:tcW w:w="1400" w:type="pct"/>
            <w:shd w:val="clear" w:color="auto" w:fill="auto"/>
          </w:tcPr>
          <w:p w14:paraId="1178F91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принятие денежного обязательства в том </w:t>
            </w:r>
          </w:p>
          <w:p w14:paraId="68F7A15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случае, если контрактом (договором) предусмотрена выплата аванса (за исключением договора аренды)</w:t>
            </w:r>
          </w:p>
        </w:tc>
        <w:tc>
          <w:tcPr>
            <w:tcW w:w="1126" w:type="pct"/>
            <w:shd w:val="clear" w:color="auto" w:fill="auto"/>
          </w:tcPr>
          <w:p w14:paraId="7EF49DB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определенная условиями контракта (договора)</w:t>
            </w:r>
          </w:p>
        </w:tc>
        <w:tc>
          <w:tcPr>
            <w:tcW w:w="1053" w:type="pct"/>
            <w:shd w:val="clear" w:color="auto" w:fill="auto"/>
          </w:tcPr>
          <w:p w14:paraId="0952F73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Контракт (договор)</w:t>
            </w:r>
          </w:p>
          <w:p w14:paraId="4EE2669F" w14:textId="77777777" w:rsidR="00E279A7" w:rsidRPr="008A780C" w:rsidRDefault="00E279A7" w:rsidP="003921C2">
            <w:pPr>
              <w:pStyle w:val="af0"/>
              <w:jc w:val="both"/>
              <w:rPr>
                <w:rFonts w:ascii="Times New Roman" w:hAnsi="Times New Roman"/>
                <w:i/>
                <w:color w:val="000000" w:themeColor="text1"/>
                <w:sz w:val="20"/>
                <w:szCs w:val="20"/>
              </w:rPr>
            </w:pPr>
            <w:r w:rsidRPr="008A780C">
              <w:rPr>
                <w:rFonts w:ascii="Times New Roman" w:hAnsi="Times New Roman"/>
                <w:i/>
                <w:color w:val="000000" w:themeColor="text1"/>
                <w:sz w:val="20"/>
                <w:szCs w:val="20"/>
              </w:rPr>
              <w:t>Счет на оплату</w:t>
            </w:r>
          </w:p>
        </w:tc>
        <w:tc>
          <w:tcPr>
            <w:tcW w:w="1060" w:type="pct"/>
            <w:shd w:val="clear" w:color="auto" w:fill="auto"/>
          </w:tcPr>
          <w:p w14:paraId="5E87CEB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аванса</w:t>
            </w:r>
          </w:p>
        </w:tc>
      </w:tr>
      <w:tr w:rsidR="008A780C" w:rsidRPr="008A780C" w14:paraId="5A561950" w14:textId="77777777" w:rsidTr="003921C2">
        <w:tc>
          <w:tcPr>
            <w:tcW w:w="5000" w:type="pct"/>
            <w:gridSpan w:val="5"/>
            <w:shd w:val="clear" w:color="auto" w:fill="auto"/>
          </w:tcPr>
          <w:p w14:paraId="15F104E9" w14:textId="77777777" w:rsidR="00E279A7" w:rsidRPr="008A780C" w:rsidRDefault="00E279A7" w:rsidP="003921C2">
            <w:pPr>
              <w:pStyle w:val="af0"/>
              <w:jc w:val="both"/>
              <w:rPr>
                <w:rFonts w:ascii="Times New Roman" w:hAnsi="Times New Roman"/>
                <w:b/>
                <w:color w:val="000000" w:themeColor="text1"/>
                <w:sz w:val="20"/>
                <w:szCs w:val="20"/>
              </w:rPr>
            </w:pPr>
            <w:r w:rsidRPr="008A780C">
              <w:rPr>
                <w:rFonts w:ascii="Times New Roman" w:hAnsi="Times New Roman"/>
                <w:b/>
                <w:color w:val="000000" w:themeColor="text1"/>
                <w:sz w:val="20"/>
                <w:szCs w:val="20"/>
              </w:rPr>
              <w:t>2. Денежные обязательства, связанные с расчетами с работниками</w:t>
            </w:r>
          </w:p>
        </w:tc>
      </w:tr>
      <w:tr w:rsidR="008A780C" w:rsidRPr="008A780C" w14:paraId="115FCEB8" w14:textId="77777777" w:rsidTr="003921C2">
        <w:trPr>
          <w:trHeight w:val="2693"/>
        </w:trPr>
        <w:tc>
          <w:tcPr>
            <w:tcW w:w="361" w:type="pct"/>
            <w:shd w:val="clear" w:color="auto" w:fill="auto"/>
          </w:tcPr>
          <w:p w14:paraId="3415F48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2.1.</w:t>
            </w:r>
          </w:p>
        </w:tc>
        <w:tc>
          <w:tcPr>
            <w:tcW w:w="1400" w:type="pct"/>
            <w:shd w:val="clear" w:color="auto" w:fill="auto"/>
          </w:tcPr>
          <w:p w14:paraId="49525FB8"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 начислениям в соответствии с ТК РФ</w:t>
            </w:r>
          </w:p>
        </w:tc>
        <w:tc>
          <w:tcPr>
            <w:tcW w:w="1126" w:type="pct"/>
            <w:shd w:val="clear" w:color="auto" w:fill="auto"/>
          </w:tcPr>
          <w:p w14:paraId="782EE1A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утверждения (подписания) соответствующих документов</w:t>
            </w:r>
          </w:p>
        </w:tc>
        <w:tc>
          <w:tcPr>
            <w:tcW w:w="1053" w:type="pct"/>
            <w:shd w:val="clear" w:color="auto" w:fill="auto"/>
          </w:tcPr>
          <w:p w14:paraId="3994566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Расчетные ведомости (ф. 0504402)</w:t>
            </w:r>
          </w:p>
          <w:p w14:paraId="0AC496C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Расчетно-платежные ведомости (ф. 0504401)</w:t>
            </w:r>
          </w:p>
          <w:p w14:paraId="32D9EBF9" w14:textId="77777777" w:rsidR="00E279A7" w:rsidRPr="008A780C" w:rsidRDefault="00E279A7" w:rsidP="003921C2">
            <w:pPr>
              <w:pStyle w:val="af0"/>
              <w:jc w:val="both"/>
              <w:rPr>
                <w:rFonts w:ascii="Times New Roman" w:hAnsi="Times New Roman"/>
                <w:i/>
                <w:color w:val="000000" w:themeColor="text1"/>
                <w:sz w:val="20"/>
                <w:szCs w:val="20"/>
              </w:rPr>
            </w:pPr>
            <w:r w:rsidRPr="008A780C">
              <w:rPr>
                <w:rFonts w:ascii="Times New Roman" w:hAnsi="Times New Roman"/>
                <w:i/>
                <w:color w:val="000000" w:themeColor="text1"/>
                <w:sz w:val="20"/>
                <w:szCs w:val="20"/>
              </w:rPr>
              <w:t>Справка о суммах начисленных выплат по оплате труда и иных выплат и связанных с ними платежей (неунифицированная форма)</w:t>
            </w:r>
          </w:p>
        </w:tc>
        <w:tc>
          <w:tcPr>
            <w:tcW w:w="1060" w:type="pct"/>
            <w:shd w:val="clear" w:color="auto" w:fill="auto"/>
          </w:tcPr>
          <w:p w14:paraId="6D3E7D7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начисленных обязательств (выплат)</w:t>
            </w:r>
          </w:p>
        </w:tc>
      </w:tr>
      <w:tr w:rsidR="008A780C" w:rsidRPr="008A780C" w14:paraId="67D7CA58" w14:textId="77777777" w:rsidTr="003921C2">
        <w:trPr>
          <w:trHeight w:val="1419"/>
        </w:trPr>
        <w:tc>
          <w:tcPr>
            <w:tcW w:w="361" w:type="pct"/>
            <w:shd w:val="clear" w:color="auto" w:fill="auto"/>
          </w:tcPr>
          <w:p w14:paraId="238A1AD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2.2.</w:t>
            </w:r>
          </w:p>
        </w:tc>
        <w:tc>
          <w:tcPr>
            <w:tcW w:w="1400" w:type="pct"/>
            <w:shd w:val="clear" w:color="auto" w:fill="auto"/>
          </w:tcPr>
          <w:p w14:paraId="0433CA0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Выдача денежных средств под отчет работнику на приобретение товаров (работ, услуг), командировочные расходы</w:t>
            </w:r>
          </w:p>
        </w:tc>
        <w:tc>
          <w:tcPr>
            <w:tcW w:w="1126" w:type="pct"/>
            <w:shd w:val="clear" w:color="auto" w:fill="auto"/>
          </w:tcPr>
          <w:p w14:paraId="51DB0D7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утверждения (подписания) заявления руководителем</w:t>
            </w:r>
          </w:p>
        </w:tc>
        <w:tc>
          <w:tcPr>
            <w:tcW w:w="1053" w:type="pct"/>
            <w:shd w:val="clear" w:color="auto" w:fill="auto"/>
          </w:tcPr>
          <w:p w14:paraId="5B9F9525" w14:textId="77777777" w:rsidR="00E279A7" w:rsidRPr="008A780C" w:rsidRDefault="00E279A7" w:rsidP="003921C2">
            <w:pPr>
              <w:pStyle w:val="af0"/>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Заявление о выдаче денежных средств под отчет (неунифицированная форма); </w:t>
            </w:r>
          </w:p>
          <w:p w14:paraId="14299844" w14:textId="77777777" w:rsidR="00E279A7" w:rsidRPr="008A780C" w:rsidRDefault="00E279A7" w:rsidP="003921C2">
            <w:pPr>
              <w:pStyle w:val="af0"/>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Решение о командировании на территории Российской </w:t>
            </w:r>
            <w:r w:rsidRPr="008A780C">
              <w:rPr>
                <w:rFonts w:ascii="Times New Roman" w:hAnsi="Times New Roman"/>
                <w:color w:val="000000" w:themeColor="text1"/>
                <w:sz w:val="20"/>
                <w:szCs w:val="20"/>
              </w:rPr>
              <w:lastRenderedPageBreak/>
              <w:t xml:space="preserve">Федерации (ф. 0504512); </w:t>
            </w:r>
          </w:p>
          <w:p w14:paraId="1AC32ACB" w14:textId="77777777" w:rsidR="00E279A7" w:rsidRPr="008A780C" w:rsidRDefault="00E279A7" w:rsidP="003921C2">
            <w:pPr>
              <w:pStyle w:val="af0"/>
              <w:rPr>
                <w:rFonts w:ascii="Times New Roman" w:hAnsi="Times New Roman"/>
                <w:color w:val="000000" w:themeColor="text1"/>
                <w:sz w:val="20"/>
                <w:szCs w:val="20"/>
              </w:rPr>
            </w:pPr>
            <w:r w:rsidRPr="008A780C">
              <w:rPr>
                <w:rFonts w:ascii="Times New Roman" w:hAnsi="Times New Roman"/>
                <w:color w:val="000000" w:themeColor="text1"/>
                <w:sz w:val="20"/>
                <w:szCs w:val="20"/>
              </w:rPr>
              <w:t>Решение о командировании на территорию иностранного государства (ф. 0504515);</w:t>
            </w:r>
          </w:p>
          <w:p w14:paraId="4C4D692A" w14:textId="77777777" w:rsidR="00E279A7" w:rsidRPr="008A780C" w:rsidRDefault="00E279A7" w:rsidP="003921C2">
            <w:pPr>
              <w:pStyle w:val="af0"/>
              <w:rPr>
                <w:rFonts w:ascii="Times New Roman" w:hAnsi="Times New Roman"/>
                <w:color w:val="000000" w:themeColor="text1"/>
                <w:sz w:val="20"/>
                <w:szCs w:val="20"/>
              </w:rPr>
            </w:pPr>
            <w:r w:rsidRPr="008A780C">
              <w:rPr>
                <w:rFonts w:ascii="Times New Roman" w:hAnsi="Times New Roman"/>
                <w:color w:val="000000" w:themeColor="text1"/>
                <w:sz w:val="20"/>
                <w:szCs w:val="20"/>
              </w:rPr>
              <w:t>Изменение Решения о командировании на территории Российской Федерации (ф. 0504513);</w:t>
            </w:r>
          </w:p>
          <w:p w14:paraId="50C84BAB" w14:textId="77777777" w:rsidR="00E279A7" w:rsidRPr="008A780C" w:rsidRDefault="00E279A7" w:rsidP="003921C2">
            <w:pPr>
              <w:pStyle w:val="af0"/>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Изменение Решения о командировании на территорию иностранного государства (ф. 0504516); </w:t>
            </w:r>
          </w:p>
          <w:p w14:paraId="2F0BD00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Заявка-обоснование закупки товаров, работ, услуг малого объема (ф. 0504518)</w:t>
            </w:r>
          </w:p>
        </w:tc>
        <w:tc>
          <w:tcPr>
            <w:tcW w:w="1060" w:type="pct"/>
            <w:shd w:val="clear" w:color="auto" w:fill="auto"/>
          </w:tcPr>
          <w:p w14:paraId="7338DF3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Сумма утвержденных выплат</w:t>
            </w:r>
          </w:p>
        </w:tc>
      </w:tr>
      <w:tr w:rsidR="008A780C" w:rsidRPr="008A780C" w14:paraId="6D5C88DF" w14:textId="77777777" w:rsidTr="003921C2">
        <w:trPr>
          <w:trHeight w:val="2262"/>
        </w:trPr>
        <w:tc>
          <w:tcPr>
            <w:tcW w:w="361" w:type="pct"/>
            <w:shd w:val="clear" w:color="auto" w:fill="auto"/>
          </w:tcPr>
          <w:p w14:paraId="5C7A86E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2.3.</w:t>
            </w:r>
          </w:p>
        </w:tc>
        <w:tc>
          <w:tcPr>
            <w:tcW w:w="1400" w:type="pct"/>
            <w:shd w:val="clear" w:color="auto" w:fill="auto"/>
          </w:tcPr>
          <w:p w14:paraId="6397470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Корректировка ранее принятых обязательств в момент принятия к учету Авансового отчета (ф. 0504505) / Отчета о расходах подотчетного лица </w:t>
            </w:r>
            <w:hyperlink r:id="rId19" w:history="1">
              <w:r w:rsidRPr="008A780C">
                <w:rPr>
                  <w:rFonts w:ascii="Times New Roman" w:hAnsi="Times New Roman"/>
                  <w:color w:val="000000" w:themeColor="text1"/>
                  <w:sz w:val="20"/>
                  <w:szCs w:val="20"/>
                </w:rPr>
                <w:t>(ф. 0504520)</w:t>
              </w:r>
            </w:hyperlink>
          </w:p>
        </w:tc>
        <w:tc>
          <w:tcPr>
            <w:tcW w:w="1126" w:type="pct"/>
            <w:shd w:val="clear" w:color="auto" w:fill="auto"/>
          </w:tcPr>
          <w:p w14:paraId="3D8DC1D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Дата утверждения Авансового отчета (ф. 0504505) / Отчета о расходах подотчетного лица </w:t>
            </w:r>
            <w:hyperlink r:id="rId20" w:history="1">
              <w:r w:rsidRPr="008A780C">
                <w:rPr>
                  <w:rFonts w:ascii="Times New Roman" w:hAnsi="Times New Roman"/>
                  <w:color w:val="000000" w:themeColor="text1"/>
                  <w:sz w:val="20"/>
                  <w:szCs w:val="20"/>
                </w:rPr>
                <w:t>(ф. 0504520)</w:t>
              </w:r>
            </w:hyperlink>
            <w:r w:rsidRPr="008A780C">
              <w:rPr>
                <w:rFonts w:ascii="Times New Roman" w:hAnsi="Times New Roman"/>
                <w:color w:val="000000" w:themeColor="text1"/>
                <w:sz w:val="20"/>
                <w:szCs w:val="20"/>
              </w:rPr>
              <w:t xml:space="preserve"> руководителем</w:t>
            </w:r>
          </w:p>
        </w:tc>
        <w:tc>
          <w:tcPr>
            <w:tcW w:w="1053" w:type="pct"/>
            <w:shd w:val="clear" w:color="auto" w:fill="auto"/>
          </w:tcPr>
          <w:p w14:paraId="0251780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Авансовый отчет (ф. 0504505)</w:t>
            </w:r>
          </w:p>
          <w:p w14:paraId="0A77274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Отчет о расходах подотчетного лица </w:t>
            </w:r>
            <w:hyperlink r:id="rId21" w:history="1">
              <w:r w:rsidRPr="008A780C">
                <w:rPr>
                  <w:rFonts w:ascii="Times New Roman" w:hAnsi="Times New Roman"/>
                  <w:color w:val="000000" w:themeColor="text1"/>
                  <w:sz w:val="20"/>
                  <w:szCs w:val="20"/>
                </w:rPr>
                <w:t>(ф. 0504520)</w:t>
              </w:r>
            </w:hyperlink>
          </w:p>
        </w:tc>
        <w:tc>
          <w:tcPr>
            <w:tcW w:w="1060" w:type="pct"/>
            <w:shd w:val="clear" w:color="auto" w:fill="auto"/>
          </w:tcPr>
          <w:p w14:paraId="182A63C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 перерасходе – в сторону увеличения;</w:t>
            </w:r>
          </w:p>
          <w:p w14:paraId="2D428E5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При экономии – в сторону уменьшения методом «Красное </w:t>
            </w:r>
            <w:proofErr w:type="spellStart"/>
            <w:r w:rsidRPr="008A780C">
              <w:rPr>
                <w:rFonts w:ascii="Times New Roman" w:hAnsi="Times New Roman"/>
                <w:color w:val="000000" w:themeColor="text1"/>
                <w:sz w:val="20"/>
                <w:szCs w:val="20"/>
              </w:rPr>
              <w:t>сторно</w:t>
            </w:r>
            <w:proofErr w:type="spellEnd"/>
            <w:r w:rsidRPr="008A780C">
              <w:rPr>
                <w:rFonts w:ascii="Times New Roman" w:hAnsi="Times New Roman"/>
                <w:color w:val="000000" w:themeColor="text1"/>
                <w:sz w:val="20"/>
                <w:szCs w:val="20"/>
              </w:rPr>
              <w:t>»</w:t>
            </w:r>
          </w:p>
        </w:tc>
      </w:tr>
      <w:tr w:rsidR="008A780C" w:rsidRPr="008A780C" w14:paraId="00BF766D" w14:textId="77777777" w:rsidTr="003921C2">
        <w:tc>
          <w:tcPr>
            <w:tcW w:w="5000" w:type="pct"/>
            <w:gridSpan w:val="5"/>
            <w:shd w:val="clear" w:color="auto" w:fill="auto"/>
          </w:tcPr>
          <w:p w14:paraId="11FBB79B" w14:textId="77777777" w:rsidR="00E279A7" w:rsidRPr="008A780C" w:rsidRDefault="00E279A7" w:rsidP="003921C2">
            <w:pPr>
              <w:pStyle w:val="af0"/>
              <w:jc w:val="both"/>
              <w:rPr>
                <w:rFonts w:ascii="Times New Roman" w:hAnsi="Times New Roman"/>
                <w:b/>
                <w:color w:val="000000" w:themeColor="text1"/>
                <w:sz w:val="20"/>
                <w:szCs w:val="20"/>
              </w:rPr>
            </w:pPr>
            <w:r w:rsidRPr="008A780C">
              <w:rPr>
                <w:rFonts w:ascii="Times New Roman" w:hAnsi="Times New Roman"/>
                <w:b/>
                <w:color w:val="000000" w:themeColor="text1"/>
                <w:sz w:val="20"/>
                <w:szCs w:val="20"/>
              </w:rPr>
              <w:t>3. Денежные обязательства, связанные с расчетами с бюджетом по налогам и страховым взносам</w:t>
            </w:r>
          </w:p>
        </w:tc>
      </w:tr>
      <w:tr w:rsidR="008A780C" w:rsidRPr="008A780C" w14:paraId="17D90CFB" w14:textId="77777777" w:rsidTr="003921C2">
        <w:trPr>
          <w:cantSplit/>
        </w:trPr>
        <w:tc>
          <w:tcPr>
            <w:tcW w:w="361" w:type="pct"/>
            <w:shd w:val="clear" w:color="auto" w:fill="auto"/>
          </w:tcPr>
          <w:p w14:paraId="4C2EE12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3.1.</w:t>
            </w:r>
          </w:p>
        </w:tc>
        <w:tc>
          <w:tcPr>
            <w:tcW w:w="1400" w:type="pct"/>
            <w:shd w:val="clear" w:color="auto" w:fill="auto"/>
          </w:tcPr>
          <w:p w14:paraId="3D807FCB" w14:textId="77777777" w:rsidR="00E279A7" w:rsidRPr="008A780C" w:rsidRDefault="00E279A7" w:rsidP="003921C2">
            <w:pPr>
              <w:pStyle w:val="af0"/>
              <w:rPr>
                <w:rFonts w:ascii="Times New Roman" w:hAnsi="Times New Roman"/>
                <w:color w:val="000000" w:themeColor="text1"/>
                <w:sz w:val="20"/>
                <w:szCs w:val="20"/>
              </w:rPr>
            </w:pPr>
            <w:r w:rsidRPr="008A780C">
              <w:rPr>
                <w:rFonts w:ascii="Times New Roman" w:hAnsi="Times New Roman"/>
                <w:color w:val="000000" w:themeColor="text1"/>
                <w:sz w:val="20"/>
                <w:szCs w:val="20"/>
              </w:rPr>
              <w:t>Уплата страховых взносов</w:t>
            </w:r>
          </w:p>
        </w:tc>
        <w:tc>
          <w:tcPr>
            <w:tcW w:w="1126" w:type="pct"/>
            <w:shd w:val="clear" w:color="auto" w:fill="auto"/>
          </w:tcPr>
          <w:p w14:paraId="05B35FE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принятия обязательства</w:t>
            </w:r>
          </w:p>
        </w:tc>
        <w:tc>
          <w:tcPr>
            <w:tcW w:w="1053" w:type="pct"/>
            <w:shd w:val="clear" w:color="auto" w:fill="auto"/>
          </w:tcPr>
          <w:p w14:paraId="4D72A32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Расчетные ведомости (ф. 0504402)</w:t>
            </w:r>
          </w:p>
          <w:p w14:paraId="41EA6D5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Расчетно-платежные ведомости (ф. 0504401)</w:t>
            </w:r>
          </w:p>
          <w:p w14:paraId="59711F02" w14:textId="77777777" w:rsidR="00E279A7" w:rsidRPr="008A780C" w:rsidRDefault="00E279A7" w:rsidP="003921C2">
            <w:pPr>
              <w:pStyle w:val="af0"/>
              <w:jc w:val="both"/>
              <w:rPr>
                <w:rFonts w:ascii="Times New Roman" w:hAnsi="Times New Roman"/>
                <w:i/>
                <w:color w:val="000000" w:themeColor="text1"/>
                <w:sz w:val="20"/>
                <w:szCs w:val="20"/>
              </w:rPr>
            </w:pPr>
            <w:r w:rsidRPr="008A780C">
              <w:rPr>
                <w:rFonts w:ascii="Times New Roman" w:hAnsi="Times New Roman"/>
                <w:i/>
                <w:color w:val="000000" w:themeColor="text1"/>
                <w:sz w:val="20"/>
                <w:szCs w:val="20"/>
              </w:rPr>
              <w:t>Справка о суммах начисленных выплат по оплате труда и иных выплат и связанных с ними платежей (неунифицированная форма)</w:t>
            </w:r>
          </w:p>
          <w:p w14:paraId="63BF745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Карточки учета сумм, начисленных выплат и иных вознаграждений, и сумм начисленных страховых взносов</w:t>
            </w:r>
          </w:p>
        </w:tc>
        <w:tc>
          <w:tcPr>
            <w:tcW w:w="1060" w:type="pct"/>
            <w:shd w:val="clear" w:color="auto" w:fill="auto"/>
          </w:tcPr>
          <w:p w14:paraId="42DF9EB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начисленных обязательств (платежей)</w:t>
            </w:r>
          </w:p>
        </w:tc>
      </w:tr>
      <w:tr w:rsidR="008A780C" w:rsidRPr="008A780C" w14:paraId="247513B5" w14:textId="77777777" w:rsidTr="003921C2">
        <w:tc>
          <w:tcPr>
            <w:tcW w:w="361" w:type="pct"/>
            <w:shd w:val="clear" w:color="auto" w:fill="auto"/>
          </w:tcPr>
          <w:p w14:paraId="7CD3B0A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3.2.</w:t>
            </w:r>
          </w:p>
        </w:tc>
        <w:tc>
          <w:tcPr>
            <w:tcW w:w="1400" w:type="pct"/>
            <w:shd w:val="clear" w:color="auto" w:fill="auto"/>
          </w:tcPr>
          <w:p w14:paraId="602BFA3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xml:space="preserve">Уплата налогов </w:t>
            </w:r>
          </w:p>
        </w:tc>
        <w:tc>
          <w:tcPr>
            <w:tcW w:w="1126" w:type="pct"/>
            <w:shd w:val="clear" w:color="auto" w:fill="auto"/>
          </w:tcPr>
          <w:p w14:paraId="122ACED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принятия обязательства</w:t>
            </w:r>
          </w:p>
        </w:tc>
        <w:tc>
          <w:tcPr>
            <w:tcW w:w="1053" w:type="pct"/>
            <w:shd w:val="clear" w:color="auto" w:fill="auto"/>
          </w:tcPr>
          <w:p w14:paraId="0F4E1D8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Налоговые декларации, расчеты</w:t>
            </w:r>
          </w:p>
        </w:tc>
        <w:tc>
          <w:tcPr>
            <w:tcW w:w="1060" w:type="pct"/>
            <w:shd w:val="clear" w:color="auto" w:fill="auto"/>
          </w:tcPr>
          <w:p w14:paraId="42CF441E"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начисленных обязательств (платежей)</w:t>
            </w:r>
          </w:p>
        </w:tc>
      </w:tr>
      <w:tr w:rsidR="008A780C" w:rsidRPr="008A780C" w14:paraId="21BA8E1A" w14:textId="77777777" w:rsidTr="003921C2">
        <w:tc>
          <w:tcPr>
            <w:tcW w:w="5000" w:type="pct"/>
            <w:gridSpan w:val="5"/>
            <w:shd w:val="clear" w:color="auto" w:fill="auto"/>
          </w:tcPr>
          <w:p w14:paraId="3A81D44E" w14:textId="77777777" w:rsidR="00E279A7" w:rsidRPr="008A780C" w:rsidRDefault="00E279A7" w:rsidP="003921C2">
            <w:pPr>
              <w:pStyle w:val="af0"/>
              <w:jc w:val="both"/>
              <w:rPr>
                <w:rFonts w:ascii="Times New Roman" w:hAnsi="Times New Roman"/>
                <w:b/>
                <w:color w:val="000000" w:themeColor="text1"/>
                <w:sz w:val="20"/>
                <w:szCs w:val="20"/>
              </w:rPr>
            </w:pPr>
            <w:r w:rsidRPr="008A780C">
              <w:rPr>
                <w:rFonts w:ascii="Times New Roman" w:hAnsi="Times New Roman"/>
                <w:b/>
                <w:color w:val="000000" w:themeColor="text1"/>
                <w:sz w:val="20"/>
                <w:szCs w:val="20"/>
              </w:rPr>
              <w:t>4. Денежные обязательства по возмещению вреда, по другим выплатам (госпошлины, сборы, исполнительные документы и по иным основаниям)</w:t>
            </w:r>
          </w:p>
        </w:tc>
      </w:tr>
      <w:tr w:rsidR="008A780C" w:rsidRPr="008A780C" w14:paraId="308E0D2D" w14:textId="77777777" w:rsidTr="003921C2">
        <w:tc>
          <w:tcPr>
            <w:tcW w:w="361" w:type="pct"/>
            <w:shd w:val="clear" w:color="auto" w:fill="auto"/>
          </w:tcPr>
          <w:p w14:paraId="0CEA462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4.1.</w:t>
            </w:r>
          </w:p>
        </w:tc>
        <w:tc>
          <w:tcPr>
            <w:tcW w:w="1400" w:type="pct"/>
            <w:shd w:val="clear" w:color="auto" w:fill="auto"/>
          </w:tcPr>
          <w:p w14:paraId="1291FD5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Уплата всех видов сборов, пошлин, патентных платежей</w:t>
            </w:r>
          </w:p>
        </w:tc>
        <w:tc>
          <w:tcPr>
            <w:tcW w:w="1126" w:type="pct"/>
            <w:shd w:val="clear" w:color="auto" w:fill="auto"/>
          </w:tcPr>
          <w:p w14:paraId="05AFDA48"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принятия обязательства</w:t>
            </w:r>
          </w:p>
        </w:tc>
        <w:tc>
          <w:tcPr>
            <w:tcW w:w="1053" w:type="pct"/>
            <w:shd w:val="clear" w:color="auto" w:fill="auto"/>
          </w:tcPr>
          <w:p w14:paraId="4655A51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Бухгалтерские справки (ф. 0504833) с приложением расчетов</w:t>
            </w:r>
          </w:p>
          <w:p w14:paraId="5EAA5DC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Служебные записки (другие распоряжения руководителя об уплате)</w:t>
            </w:r>
          </w:p>
        </w:tc>
        <w:tc>
          <w:tcPr>
            <w:tcW w:w="1060" w:type="pct"/>
            <w:shd w:val="clear" w:color="auto" w:fill="auto"/>
          </w:tcPr>
          <w:p w14:paraId="48DBBA7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начисленных обязательств (платежей)</w:t>
            </w:r>
          </w:p>
        </w:tc>
      </w:tr>
      <w:tr w:rsidR="008A780C" w:rsidRPr="008A780C" w14:paraId="7269E9A1" w14:textId="77777777" w:rsidTr="003921C2">
        <w:tc>
          <w:tcPr>
            <w:tcW w:w="361" w:type="pct"/>
            <w:shd w:val="clear" w:color="auto" w:fill="auto"/>
          </w:tcPr>
          <w:p w14:paraId="549C40E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4.2.</w:t>
            </w:r>
          </w:p>
        </w:tc>
        <w:tc>
          <w:tcPr>
            <w:tcW w:w="1400" w:type="pct"/>
            <w:shd w:val="clear" w:color="auto" w:fill="auto"/>
          </w:tcPr>
          <w:p w14:paraId="0973AC2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Уплата штрафных санкций и сумм, предписанных судом</w:t>
            </w:r>
          </w:p>
        </w:tc>
        <w:tc>
          <w:tcPr>
            <w:tcW w:w="1126" w:type="pct"/>
            <w:shd w:val="clear" w:color="auto" w:fill="auto"/>
          </w:tcPr>
          <w:p w14:paraId="35A0F94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принятия обязательства</w:t>
            </w:r>
          </w:p>
        </w:tc>
        <w:tc>
          <w:tcPr>
            <w:tcW w:w="1053" w:type="pct"/>
            <w:shd w:val="clear" w:color="auto" w:fill="auto"/>
          </w:tcPr>
          <w:p w14:paraId="7B88558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Исполнительный лист</w:t>
            </w:r>
          </w:p>
          <w:p w14:paraId="384657D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Судебный приказ</w:t>
            </w:r>
          </w:p>
          <w:p w14:paraId="7DA3A7E4"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Постановления судебных (следственных) органов</w:t>
            </w:r>
          </w:p>
          <w:p w14:paraId="0A6CD42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Иные документы, устанавливающие обязательства субъекта централизованного учета</w:t>
            </w:r>
          </w:p>
        </w:tc>
        <w:tc>
          <w:tcPr>
            <w:tcW w:w="1060" w:type="pct"/>
            <w:shd w:val="clear" w:color="auto" w:fill="auto"/>
          </w:tcPr>
          <w:p w14:paraId="0C13E5F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начисленных обязательств (платежей)</w:t>
            </w:r>
          </w:p>
        </w:tc>
      </w:tr>
      <w:tr w:rsidR="008A780C" w:rsidRPr="008A780C" w14:paraId="6D8CBF98" w14:textId="77777777" w:rsidTr="003921C2">
        <w:tc>
          <w:tcPr>
            <w:tcW w:w="361" w:type="pct"/>
            <w:shd w:val="clear" w:color="auto" w:fill="auto"/>
          </w:tcPr>
          <w:p w14:paraId="6434A87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4.3.</w:t>
            </w:r>
          </w:p>
        </w:tc>
        <w:tc>
          <w:tcPr>
            <w:tcW w:w="1400" w:type="pct"/>
            <w:shd w:val="clear" w:color="auto" w:fill="auto"/>
          </w:tcPr>
          <w:p w14:paraId="532FDB7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Иные денежные обязательства, подлежащие исполнению в текущем финансовом году</w:t>
            </w:r>
          </w:p>
        </w:tc>
        <w:tc>
          <w:tcPr>
            <w:tcW w:w="1126" w:type="pct"/>
            <w:shd w:val="clear" w:color="auto" w:fill="auto"/>
          </w:tcPr>
          <w:p w14:paraId="6E04005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поступления документации в субъект централизованного учета</w:t>
            </w:r>
          </w:p>
        </w:tc>
        <w:tc>
          <w:tcPr>
            <w:tcW w:w="1053" w:type="pct"/>
            <w:shd w:val="clear" w:color="auto" w:fill="auto"/>
          </w:tcPr>
          <w:p w14:paraId="2A8E9ADF"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Документы, являющиеся основанием для оплаты обязательств</w:t>
            </w:r>
          </w:p>
        </w:tc>
        <w:tc>
          <w:tcPr>
            <w:tcW w:w="1060" w:type="pct"/>
            <w:shd w:val="clear" w:color="auto" w:fill="auto"/>
          </w:tcPr>
          <w:p w14:paraId="3BD8219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принятых обязательств</w:t>
            </w:r>
          </w:p>
        </w:tc>
      </w:tr>
      <w:tr w:rsidR="008A780C" w:rsidRPr="008A780C" w14:paraId="3145A459" w14:textId="77777777" w:rsidTr="003921C2">
        <w:tc>
          <w:tcPr>
            <w:tcW w:w="5000" w:type="pct"/>
            <w:gridSpan w:val="5"/>
            <w:shd w:val="clear" w:color="auto" w:fill="auto"/>
          </w:tcPr>
          <w:p w14:paraId="4B9F171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b/>
                <w:color w:val="000000" w:themeColor="text1"/>
                <w:sz w:val="20"/>
                <w:szCs w:val="20"/>
              </w:rPr>
              <w:t>5. Денежные обязательства по предоставлению субсидий, грантов в форме субсидий</w:t>
            </w:r>
          </w:p>
        </w:tc>
      </w:tr>
      <w:tr w:rsidR="008A780C" w:rsidRPr="008A780C" w14:paraId="59EBA76E" w14:textId="77777777" w:rsidTr="003921C2">
        <w:tc>
          <w:tcPr>
            <w:tcW w:w="361" w:type="pct"/>
            <w:shd w:val="clear" w:color="auto" w:fill="auto"/>
          </w:tcPr>
          <w:p w14:paraId="57BEBFC0"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5.1.</w:t>
            </w:r>
          </w:p>
        </w:tc>
        <w:tc>
          <w:tcPr>
            <w:tcW w:w="1400" w:type="pct"/>
            <w:shd w:val="clear" w:color="auto" w:fill="auto"/>
          </w:tcPr>
          <w:p w14:paraId="4BCF0549"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денежных обязательств по предоставлению субсидии на выполнение государственного задания</w:t>
            </w:r>
          </w:p>
        </w:tc>
        <w:tc>
          <w:tcPr>
            <w:tcW w:w="1126" w:type="pct"/>
            <w:shd w:val="clear" w:color="auto" w:fill="auto"/>
          </w:tcPr>
          <w:p w14:paraId="600AA7DF"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принятия обязательства (в соответствии с графиком перечисления)</w:t>
            </w:r>
          </w:p>
        </w:tc>
        <w:tc>
          <w:tcPr>
            <w:tcW w:w="1053" w:type="pct"/>
            <w:shd w:val="clear" w:color="auto" w:fill="auto"/>
          </w:tcPr>
          <w:p w14:paraId="13D6F480" w14:textId="77777777" w:rsidR="00E279A7" w:rsidRPr="008A780C" w:rsidRDefault="00E279A7" w:rsidP="0026667E">
            <w:pPr>
              <w:ind w:left="-64" w:firstLine="0"/>
              <w:rPr>
                <w:rFonts w:eastAsia="Calibri"/>
                <w:color w:val="000000" w:themeColor="text1"/>
                <w:sz w:val="20"/>
              </w:rPr>
            </w:pPr>
            <w:r w:rsidRPr="008A780C">
              <w:rPr>
                <w:rFonts w:eastAsia="Calibri"/>
                <w:color w:val="000000" w:themeColor="text1"/>
                <w:sz w:val="20"/>
              </w:rPr>
              <w:t>График перечисления субсидии, предусмотренный соглашением;</w:t>
            </w:r>
          </w:p>
          <w:p w14:paraId="386E87DA"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Соглашение о предоставлении субсидии на выполнение государственного задания</w:t>
            </w:r>
          </w:p>
        </w:tc>
        <w:tc>
          <w:tcPr>
            <w:tcW w:w="1060" w:type="pct"/>
            <w:shd w:val="clear" w:color="auto" w:fill="auto"/>
          </w:tcPr>
          <w:p w14:paraId="035E764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определенная соглашением</w:t>
            </w:r>
          </w:p>
        </w:tc>
      </w:tr>
      <w:tr w:rsidR="008A780C" w:rsidRPr="008A780C" w14:paraId="55DAD17C" w14:textId="77777777" w:rsidTr="003921C2">
        <w:tc>
          <w:tcPr>
            <w:tcW w:w="361" w:type="pct"/>
            <w:shd w:val="clear" w:color="auto" w:fill="auto"/>
          </w:tcPr>
          <w:p w14:paraId="4082FE8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5.2.</w:t>
            </w:r>
          </w:p>
        </w:tc>
        <w:tc>
          <w:tcPr>
            <w:tcW w:w="1400" w:type="pct"/>
            <w:shd w:val="clear" w:color="auto" w:fill="auto"/>
          </w:tcPr>
          <w:p w14:paraId="7C6C4E0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денежных обязательств по предоставлению целевой субсидии текущего (капитального) характера, субсидии на осуществление капитальных вложений (гранта в форме субсидий):</w:t>
            </w:r>
          </w:p>
        </w:tc>
        <w:tc>
          <w:tcPr>
            <w:tcW w:w="1126" w:type="pct"/>
            <w:shd w:val="clear" w:color="auto" w:fill="auto"/>
          </w:tcPr>
          <w:p w14:paraId="61FA1E1C" w14:textId="77777777" w:rsidR="00E279A7" w:rsidRPr="008A780C" w:rsidRDefault="00E279A7" w:rsidP="003921C2">
            <w:pPr>
              <w:pStyle w:val="af0"/>
              <w:jc w:val="both"/>
              <w:rPr>
                <w:rFonts w:ascii="Times New Roman" w:hAnsi="Times New Roman"/>
                <w:color w:val="000000" w:themeColor="text1"/>
                <w:sz w:val="20"/>
                <w:szCs w:val="20"/>
              </w:rPr>
            </w:pPr>
          </w:p>
        </w:tc>
        <w:tc>
          <w:tcPr>
            <w:tcW w:w="1053" w:type="pct"/>
            <w:shd w:val="clear" w:color="auto" w:fill="auto"/>
          </w:tcPr>
          <w:p w14:paraId="53620198" w14:textId="77777777" w:rsidR="00E279A7" w:rsidRPr="008A780C" w:rsidRDefault="00E279A7" w:rsidP="003921C2">
            <w:pPr>
              <w:pStyle w:val="af0"/>
              <w:jc w:val="both"/>
              <w:rPr>
                <w:rFonts w:ascii="Times New Roman" w:hAnsi="Times New Roman"/>
                <w:color w:val="000000" w:themeColor="text1"/>
                <w:sz w:val="20"/>
                <w:szCs w:val="20"/>
              </w:rPr>
            </w:pPr>
          </w:p>
        </w:tc>
        <w:tc>
          <w:tcPr>
            <w:tcW w:w="1060" w:type="pct"/>
            <w:shd w:val="clear" w:color="auto" w:fill="auto"/>
          </w:tcPr>
          <w:p w14:paraId="71E413DC" w14:textId="77777777" w:rsidR="00E279A7" w:rsidRPr="008A780C" w:rsidRDefault="00E279A7" w:rsidP="003921C2">
            <w:pPr>
              <w:pStyle w:val="af0"/>
              <w:jc w:val="both"/>
              <w:rPr>
                <w:rFonts w:ascii="Times New Roman" w:hAnsi="Times New Roman"/>
                <w:color w:val="000000" w:themeColor="text1"/>
                <w:sz w:val="20"/>
                <w:szCs w:val="20"/>
              </w:rPr>
            </w:pPr>
          </w:p>
        </w:tc>
      </w:tr>
      <w:tr w:rsidR="008A780C" w:rsidRPr="008A780C" w14:paraId="0AB105AD" w14:textId="77777777" w:rsidTr="003921C2">
        <w:tc>
          <w:tcPr>
            <w:tcW w:w="361" w:type="pct"/>
            <w:shd w:val="clear" w:color="auto" w:fill="auto"/>
          </w:tcPr>
          <w:p w14:paraId="46A377E9" w14:textId="77777777" w:rsidR="00E279A7" w:rsidRPr="008A780C" w:rsidRDefault="00E279A7" w:rsidP="003921C2">
            <w:pPr>
              <w:pStyle w:val="af0"/>
              <w:jc w:val="both"/>
              <w:rPr>
                <w:rFonts w:ascii="Times New Roman" w:hAnsi="Times New Roman"/>
                <w:color w:val="000000" w:themeColor="text1"/>
                <w:sz w:val="20"/>
                <w:szCs w:val="20"/>
              </w:rPr>
            </w:pPr>
          </w:p>
        </w:tc>
        <w:tc>
          <w:tcPr>
            <w:tcW w:w="1400" w:type="pct"/>
            <w:shd w:val="clear" w:color="auto" w:fill="auto"/>
          </w:tcPr>
          <w:p w14:paraId="083BF4C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согласно графику перечисления субсидии, предусмотренному соглашением (договором)</w:t>
            </w:r>
          </w:p>
        </w:tc>
        <w:tc>
          <w:tcPr>
            <w:tcW w:w="1126" w:type="pct"/>
            <w:shd w:val="clear" w:color="auto" w:fill="auto"/>
          </w:tcPr>
          <w:p w14:paraId="7F29FC3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принятия обязательства (в соответствии с графиком перечисления)</w:t>
            </w:r>
          </w:p>
        </w:tc>
        <w:tc>
          <w:tcPr>
            <w:tcW w:w="1053" w:type="pct"/>
            <w:shd w:val="clear" w:color="auto" w:fill="auto"/>
          </w:tcPr>
          <w:p w14:paraId="08BD8ADF" w14:textId="77777777" w:rsidR="00E279A7" w:rsidRPr="008A780C" w:rsidRDefault="00E279A7" w:rsidP="0026667E">
            <w:pPr>
              <w:ind w:left="78" w:firstLine="0"/>
              <w:rPr>
                <w:rFonts w:eastAsia="Calibri"/>
                <w:color w:val="000000" w:themeColor="text1"/>
                <w:sz w:val="20"/>
              </w:rPr>
            </w:pPr>
            <w:r w:rsidRPr="008A780C">
              <w:rPr>
                <w:rFonts w:eastAsia="Calibri"/>
                <w:color w:val="000000" w:themeColor="text1"/>
                <w:sz w:val="20"/>
              </w:rPr>
              <w:t>График перечисления субсидии, предусмотренный соглашением (договором);</w:t>
            </w:r>
          </w:p>
          <w:p w14:paraId="6A854C2D" w14:textId="77777777" w:rsidR="00E279A7" w:rsidRPr="008A780C" w:rsidRDefault="00E279A7" w:rsidP="0026667E">
            <w:pPr>
              <w:ind w:left="78" w:firstLine="0"/>
              <w:rPr>
                <w:rFonts w:eastAsia="Calibri"/>
                <w:color w:val="000000" w:themeColor="text1"/>
                <w:sz w:val="20"/>
              </w:rPr>
            </w:pPr>
            <w:r w:rsidRPr="008A780C">
              <w:rPr>
                <w:rFonts w:eastAsia="Calibri"/>
                <w:color w:val="000000" w:themeColor="text1"/>
                <w:sz w:val="20"/>
              </w:rPr>
              <w:t>Соглашение о предоставлении целевой субсидии текущего (капитального) характера, субсидии на осуществление капитальных вложений;</w:t>
            </w:r>
          </w:p>
          <w:p w14:paraId="16C838E9" w14:textId="77777777" w:rsidR="00E279A7" w:rsidRPr="008A780C" w:rsidRDefault="00E279A7" w:rsidP="0026667E">
            <w:pPr>
              <w:pStyle w:val="af0"/>
              <w:ind w:left="78"/>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(договор (соглашение) гранта в форме субсидий)</w:t>
            </w:r>
          </w:p>
        </w:tc>
        <w:tc>
          <w:tcPr>
            <w:tcW w:w="1060" w:type="pct"/>
            <w:shd w:val="clear" w:color="auto" w:fill="auto"/>
          </w:tcPr>
          <w:p w14:paraId="1A3BFEF7"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lastRenderedPageBreak/>
              <w:t>Сумма, определенная соглашением (договором)</w:t>
            </w:r>
          </w:p>
        </w:tc>
      </w:tr>
      <w:tr w:rsidR="008A780C" w:rsidRPr="008A780C" w14:paraId="306D29EA" w14:textId="77777777" w:rsidTr="003921C2">
        <w:tc>
          <w:tcPr>
            <w:tcW w:w="361" w:type="pct"/>
            <w:shd w:val="clear" w:color="auto" w:fill="auto"/>
          </w:tcPr>
          <w:p w14:paraId="44337D50" w14:textId="77777777" w:rsidR="00E279A7" w:rsidRPr="008A780C" w:rsidRDefault="00E279A7" w:rsidP="003921C2">
            <w:pPr>
              <w:pStyle w:val="af0"/>
              <w:jc w:val="both"/>
              <w:rPr>
                <w:rFonts w:ascii="Times New Roman" w:hAnsi="Times New Roman"/>
                <w:color w:val="000000" w:themeColor="text1"/>
                <w:sz w:val="20"/>
                <w:szCs w:val="20"/>
              </w:rPr>
            </w:pPr>
          </w:p>
        </w:tc>
        <w:tc>
          <w:tcPr>
            <w:tcW w:w="1400" w:type="pct"/>
            <w:shd w:val="clear" w:color="auto" w:fill="auto"/>
          </w:tcPr>
          <w:p w14:paraId="065B3A2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 при предоставлении субсидий под фактическую потребность</w:t>
            </w:r>
          </w:p>
        </w:tc>
        <w:tc>
          <w:tcPr>
            <w:tcW w:w="1126" w:type="pct"/>
            <w:shd w:val="clear" w:color="auto" w:fill="auto"/>
          </w:tcPr>
          <w:p w14:paraId="74D1FC8C"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принятия обязательства (в соответствии с заявкой</w:t>
            </w:r>
            <w:r w:rsidRPr="008A780C">
              <w:rPr>
                <w:color w:val="000000" w:themeColor="text1"/>
                <w:sz w:val="20"/>
                <w:szCs w:val="20"/>
              </w:rPr>
              <w:t>)</w:t>
            </w:r>
          </w:p>
        </w:tc>
        <w:tc>
          <w:tcPr>
            <w:tcW w:w="1053" w:type="pct"/>
            <w:shd w:val="clear" w:color="auto" w:fill="auto"/>
          </w:tcPr>
          <w:p w14:paraId="36D26AAA" w14:textId="77777777" w:rsidR="00E279A7" w:rsidRPr="008A780C" w:rsidRDefault="00E279A7" w:rsidP="0026667E">
            <w:pPr>
              <w:ind w:left="78" w:firstLine="141"/>
              <w:rPr>
                <w:rFonts w:eastAsia="Calibri"/>
                <w:color w:val="000000" w:themeColor="text1"/>
                <w:sz w:val="20"/>
              </w:rPr>
            </w:pPr>
            <w:r w:rsidRPr="008A780C">
              <w:rPr>
                <w:rFonts w:eastAsia="Calibri"/>
                <w:color w:val="000000" w:themeColor="text1"/>
                <w:sz w:val="20"/>
              </w:rPr>
              <w:t>Соглашение о предоставлении целевой субсидии текущего (капитального) характера, субсидии на осуществление капитальных вложений;</w:t>
            </w:r>
          </w:p>
          <w:p w14:paraId="4152D380" w14:textId="77777777" w:rsidR="00E279A7" w:rsidRPr="008A780C" w:rsidRDefault="00E279A7" w:rsidP="0026667E">
            <w:pPr>
              <w:ind w:left="78" w:firstLine="0"/>
              <w:rPr>
                <w:rFonts w:eastAsia="Calibri"/>
                <w:color w:val="000000" w:themeColor="text1"/>
                <w:sz w:val="20"/>
              </w:rPr>
            </w:pPr>
            <w:r w:rsidRPr="008A780C">
              <w:rPr>
                <w:rFonts w:eastAsia="Calibri"/>
                <w:color w:val="000000" w:themeColor="text1"/>
                <w:sz w:val="20"/>
              </w:rPr>
              <w:t>(договор (соглашение) гранта в форме субсидий);</w:t>
            </w:r>
          </w:p>
          <w:p w14:paraId="2188A3E1" w14:textId="77777777" w:rsidR="00E279A7" w:rsidRPr="008A780C" w:rsidRDefault="00E279A7" w:rsidP="0026667E">
            <w:pPr>
              <w:pStyle w:val="af0"/>
              <w:ind w:left="78"/>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Заявка на перечислении субсидии (гранта в форме субсидии) из бюджета города Москвы</w:t>
            </w:r>
          </w:p>
        </w:tc>
        <w:tc>
          <w:tcPr>
            <w:tcW w:w="1060" w:type="pct"/>
            <w:shd w:val="clear" w:color="auto" w:fill="auto"/>
          </w:tcPr>
          <w:p w14:paraId="1203A211"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определенная заявкой, в соответствии с условиями соглашения (договора)</w:t>
            </w:r>
          </w:p>
        </w:tc>
      </w:tr>
      <w:tr w:rsidR="008A780C" w:rsidRPr="008A780C" w14:paraId="3097656B" w14:textId="77777777" w:rsidTr="003921C2">
        <w:tc>
          <w:tcPr>
            <w:tcW w:w="361" w:type="pct"/>
            <w:shd w:val="clear" w:color="auto" w:fill="auto"/>
          </w:tcPr>
          <w:p w14:paraId="66EDB14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5.3.</w:t>
            </w:r>
          </w:p>
        </w:tc>
        <w:tc>
          <w:tcPr>
            <w:tcW w:w="1400" w:type="pct"/>
            <w:shd w:val="clear" w:color="auto" w:fill="auto"/>
          </w:tcPr>
          <w:p w14:paraId="47B6BE4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денежных обязательств по предоставлению межбюджетного трансферта</w:t>
            </w:r>
          </w:p>
        </w:tc>
        <w:tc>
          <w:tcPr>
            <w:tcW w:w="1126" w:type="pct"/>
            <w:shd w:val="clear" w:color="auto" w:fill="auto"/>
          </w:tcPr>
          <w:p w14:paraId="48AE2FDD"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принятия обязательства (в соответствии с графиком перечисления)</w:t>
            </w:r>
          </w:p>
        </w:tc>
        <w:tc>
          <w:tcPr>
            <w:tcW w:w="1053" w:type="pct"/>
            <w:shd w:val="clear" w:color="auto" w:fill="auto"/>
          </w:tcPr>
          <w:p w14:paraId="5D6F001C" w14:textId="77777777" w:rsidR="00E279A7" w:rsidRPr="008A780C" w:rsidRDefault="00E279A7" w:rsidP="0026667E">
            <w:pPr>
              <w:ind w:left="78" w:firstLine="0"/>
              <w:rPr>
                <w:rFonts w:eastAsia="Calibri"/>
                <w:color w:val="000000" w:themeColor="text1"/>
                <w:sz w:val="20"/>
              </w:rPr>
            </w:pPr>
            <w:r w:rsidRPr="008A780C">
              <w:rPr>
                <w:rFonts w:eastAsia="Calibri"/>
                <w:color w:val="000000" w:themeColor="text1"/>
                <w:sz w:val="20"/>
              </w:rPr>
              <w:t>График перечисления субсидии, предусмотренный соглашением;</w:t>
            </w:r>
          </w:p>
          <w:p w14:paraId="06640F50" w14:textId="77777777" w:rsidR="00E279A7" w:rsidRPr="008A780C" w:rsidRDefault="00E279A7" w:rsidP="0026667E">
            <w:pPr>
              <w:pStyle w:val="af0"/>
              <w:ind w:left="78"/>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Соглашение о предоставлении межбюджетного трансферта</w:t>
            </w:r>
          </w:p>
        </w:tc>
        <w:tc>
          <w:tcPr>
            <w:tcW w:w="1060" w:type="pct"/>
            <w:shd w:val="clear" w:color="auto" w:fill="auto"/>
          </w:tcPr>
          <w:p w14:paraId="47AC1B12"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определенная соглашением</w:t>
            </w:r>
          </w:p>
        </w:tc>
      </w:tr>
      <w:tr w:rsidR="0026667E" w:rsidRPr="008A780C" w14:paraId="1A3F92BF" w14:textId="77777777" w:rsidTr="003921C2">
        <w:tc>
          <w:tcPr>
            <w:tcW w:w="361" w:type="pct"/>
            <w:shd w:val="clear" w:color="auto" w:fill="auto"/>
          </w:tcPr>
          <w:p w14:paraId="3B1A9895"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5.4.</w:t>
            </w:r>
          </w:p>
        </w:tc>
        <w:tc>
          <w:tcPr>
            <w:tcW w:w="1400" w:type="pct"/>
            <w:shd w:val="clear" w:color="auto" w:fill="auto"/>
          </w:tcPr>
          <w:p w14:paraId="065C5663"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Принятие денежных обязательств по договору (соглашению) о предоставлении субсидии, гранта юридическому лицу (в соответствии со статьей 78 и пунктами 2 и 4 статьи 78.1 Бюджетного кодекса Российской Федерации)</w:t>
            </w:r>
          </w:p>
        </w:tc>
        <w:tc>
          <w:tcPr>
            <w:tcW w:w="1126" w:type="pct"/>
            <w:shd w:val="clear" w:color="auto" w:fill="auto"/>
          </w:tcPr>
          <w:p w14:paraId="1F6AC7AB"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Дата принятия обязательства в соответствии с условиями соглашения (договора) (при предоставлении под фактическую потребность - в соответствии с заявкой)</w:t>
            </w:r>
          </w:p>
        </w:tc>
        <w:tc>
          <w:tcPr>
            <w:tcW w:w="1053" w:type="pct"/>
            <w:shd w:val="clear" w:color="auto" w:fill="auto"/>
          </w:tcPr>
          <w:p w14:paraId="5E7AAB55" w14:textId="77777777" w:rsidR="00E279A7" w:rsidRPr="008A780C" w:rsidRDefault="00E279A7" w:rsidP="0026667E">
            <w:pPr>
              <w:ind w:left="78" w:firstLine="0"/>
              <w:rPr>
                <w:rFonts w:eastAsia="Calibri"/>
                <w:color w:val="000000" w:themeColor="text1"/>
                <w:sz w:val="20"/>
              </w:rPr>
            </w:pPr>
            <w:r w:rsidRPr="008A780C">
              <w:rPr>
                <w:rFonts w:eastAsia="Calibri"/>
                <w:color w:val="000000" w:themeColor="text1"/>
                <w:sz w:val="20"/>
              </w:rPr>
              <w:t>Договор (соглашение) о предоставлении субсидии, гранта юридическому лицу (в соответствии со статьей 78 и пунктами 2 и 4 статьи 78.1 Бюджетного кодекса Российской Федерации);</w:t>
            </w:r>
          </w:p>
          <w:p w14:paraId="230BCF45" w14:textId="77777777" w:rsidR="00E279A7" w:rsidRPr="008A780C" w:rsidRDefault="00E279A7" w:rsidP="0026667E">
            <w:pPr>
              <w:ind w:left="78" w:firstLine="0"/>
              <w:rPr>
                <w:rFonts w:eastAsia="Calibri"/>
                <w:color w:val="000000" w:themeColor="text1"/>
                <w:sz w:val="20"/>
              </w:rPr>
            </w:pPr>
            <w:r w:rsidRPr="008A780C">
              <w:rPr>
                <w:rFonts w:eastAsia="Calibri"/>
                <w:color w:val="000000" w:themeColor="text1"/>
                <w:sz w:val="20"/>
              </w:rPr>
              <w:t>Отчет о достижении значений результатов предоставления Субсидии;</w:t>
            </w:r>
          </w:p>
          <w:p w14:paraId="171B596B" w14:textId="77777777" w:rsidR="00E279A7" w:rsidRPr="008A780C" w:rsidRDefault="00E279A7" w:rsidP="0026667E">
            <w:pPr>
              <w:pStyle w:val="af0"/>
              <w:ind w:left="78"/>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(Заявка на перечислении субсидии (гранта в форме субсидии) из бюджета города Москвы - при предоставлении под фактическую потребность)</w:t>
            </w:r>
          </w:p>
        </w:tc>
        <w:tc>
          <w:tcPr>
            <w:tcW w:w="1060" w:type="pct"/>
            <w:shd w:val="clear" w:color="auto" w:fill="auto"/>
          </w:tcPr>
          <w:p w14:paraId="0F421F10" w14:textId="77777777" w:rsidR="00E279A7" w:rsidRPr="008A780C" w:rsidRDefault="00E279A7" w:rsidP="003921C2">
            <w:pPr>
              <w:ind w:firstLine="0"/>
              <w:rPr>
                <w:rFonts w:eastAsia="Calibri"/>
                <w:color w:val="000000" w:themeColor="text1"/>
                <w:sz w:val="20"/>
              </w:rPr>
            </w:pPr>
            <w:r w:rsidRPr="008A780C">
              <w:rPr>
                <w:rFonts w:eastAsia="Calibri"/>
                <w:color w:val="000000" w:themeColor="text1"/>
                <w:sz w:val="20"/>
              </w:rPr>
              <w:t>Сумма, определенная отчетом о достижении значений результатов предоставления Субсидии;</w:t>
            </w:r>
          </w:p>
          <w:p w14:paraId="76AE5D56" w14:textId="77777777" w:rsidR="00E279A7" w:rsidRPr="008A780C" w:rsidRDefault="00E279A7" w:rsidP="003921C2">
            <w:pPr>
              <w:pStyle w:val="af0"/>
              <w:jc w:val="both"/>
              <w:rPr>
                <w:rFonts w:ascii="Times New Roman" w:hAnsi="Times New Roman"/>
                <w:color w:val="000000" w:themeColor="text1"/>
                <w:sz w:val="20"/>
                <w:szCs w:val="20"/>
              </w:rPr>
            </w:pPr>
            <w:r w:rsidRPr="008A780C">
              <w:rPr>
                <w:rFonts w:ascii="Times New Roman" w:hAnsi="Times New Roman"/>
                <w:color w:val="000000" w:themeColor="text1"/>
                <w:sz w:val="20"/>
                <w:szCs w:val="20"/>
              </w:rPr>
              <w:t>(Сумма, определенная заявкой, в соответствии с условиями соглашения (договора))</w:t>
            </w:r>
          </w:p>
        </w:tc>
      </w:tr>
    </w:tbl>
    <w:p w14:paraId="13ED6F73" w14:textId="77777777" w:rsidR="00E279A7" w:rsidRPr="008A780C" w:rsidRDefault="00E279A7" w:rsidP="00E279A7">
      <w:pPr>
        <w:pStyle w:val="af0"/>
        <w:jc w:val="both"/>
        <w:rPr>
          <w:rFonts w:ascii="Times New Roman" w:hAnsi="Times New Roman"/>
          <w:color w:val="000000" w:themeColor="text1"/>
          <w:sz w:val="24"/>
          <w:szCs w:val="24"/>
        </w:rPr>
      </w:pPr>
    </w:p>
    <w:p w14:paraId="16D93BE3" w14:textId="77777777" w:rsidR="00E279A7" w:rsidRPr="008A780C" w:rsidRDefault="00E279A7" w:rsidP="00E279A7">
      <w:pPr>
        <w:pStyle w:val="af0"/>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lastRenderedPageBreak/>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14:paraId="0B768D7B" w14:textId="5B6D0D7C" w:rsidR="00A4499C" w:rsidRPr="008A780C" w:rsidRDefault="00E279A7" w:rsidP="008A780C">
      <w:pPr>
        <w:pStyle w:val="af0"/>
        <w:ind w:firstLine="709"/>
        <w:jc w:val="both"/>
        <w:rPr>
          <w:rFonts w:ascii="Times New Roman" w:hAnsi="Times New Roman"/>
          <w:color w:val="000000" w:themeColor="text1"/>
          <w:sz w:val="24"/>
          <w:szCs w:val="24"/>
        </w:rPr>
      </w:pPr>
      <w:r w:rsidRPr="008A780C">
        <w:rPr>
          <w:rFonts w:ascii="Times New Roman" w:hAnsi="Times New Roman"/>
          <w:color w:val="000000" w:themeColor="text1"/>
          <w:sz w:val="24"/>
          <w:szCs w:val="24"/>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 (в первый рабочий день текущего года).</w:t>
      </w:r>
    </w:p>
    <w:p w14:paraId="5E1E4F3F" w14:textId="77777777" w:rsidR="00EC2715" w:rsidRPr="008A780C" w:rsidRDefault="007B3AB4" w:rsidP="00A4499C">
      <w:pPr>
        <w:pStyle w:val="1"/>
        <w:widowControl w:val="0"/>
        <w:tabs>
          <w:tab w:val="left" w:pos="284"/>
        </w:tabs>
        <w:spacing w:before="120"/>
        <w:jc w:val="center"/>
        <w:rPr>
          <w:color w:val="000000" w:themeColor="text1"/>
          <w:szCs w:val="24"/>
        </w:rPr>
      </w:pPr>
      <w:bookmarkStart w:id="83" w:name="_Toc409118671"/>
      <w:bookmarkStart w:id="84" w:name="_Toc415472600"/>
      <w:r w:rsidRPr="008A780C">
        <w:rPr>
          <w:color w:val="000000" w:themeColor="text1"/>
          <w:szCs w:val="24"/>
          <w:lang w:val="en-US"/>
        </w:rPr>
        <w:lastRenderedPageBreak/>
        <w:t>II</w:t>
      </w:r>
      <w:r w:rsidRPr="008A780C">
        <w:rPr>
          <w:color w:val="000000" w:themeColor="text1"/>
          <w:szCs w:val="24"/>
        </w:rPr>
        <w:t xml:space="preserve">. </w:t>
      </w:r>
      <w:r w:rsidR="00EC2715" w:rsidRPr="008A780C">
        <w:rPr>
          <w:color w:val="000000" w:themeColor="text1"/>
          <w:szCs w:val="24"/>
        </w:rPr>
        <w:t>НАЛОГОВЫЙ УЧЕТ</w:t>
      </w:r>
      <w:bookmarkEnd w:id="83"/>
      <w:bookmarkEnd w:id="84"/>
    </w:p>
    <w:p w14:paraId="77D2A072" w14:textId="7A2234E0" w:rsidR="00EC2715" w:rsidRPr="008A780C" w:rsidRDefault="007111A4">
      <w:pPr>
        <w:pStyle w:val="1"/>
        <w:widowControl w:val="0"/>
        <w:numPr>
          <w:ilvl w:val="1"/>
          <w:numId w:val="25"/>
        </w:numPr>
        <w:tabs>
          <w:tab w:val="left" w:pos="284"/>
        </w:tabs>
        <w:spacing w:before="120" w:after="240" w:line="240" w:lineRule="auto"/>
        <w:ind w:right="0"/>
        <w:rPr>
          <w:color w:val="000000" w:themeColor="text1"/>
          <w:szCs w:val="24"/>
        </w:rPr>
      </w:pPr>
      <w:bookmarkStart w:id="85" w:name="_Toc409118672"/>
      <w:bookmarkStart w:id="86" w:name="_Toc415472601"/>
      <w:r w:rsidRPr="008A780C">
        <w:rPr>
          <w:color w:val="000000" w:themeColor="text1"/>
          <w:szCs w:val="24"/>
        </w:rPr>
        <w:t xml:space="preserve">. </w:t>
      </w:r>
      <w:r w:rsidR="00EC2715" w:rsidRPr="008A780C">
        <w:rPr>
          <w:color w:val="000000" w:themeColor="text1"/>
          <w:szCs w:val="24"/>
        </w:rPr>
        <w:t>ОРГАНИЗАЦИОННЫЕ АСПЕКТЫ НАЛОГОВОГО УЧЕТА</w:t>
      </w:r>
      <w:bookmarkEnd w:id="85"/>
      <w:bookmarkEnd w:id="86"/>
    </w:p>
    <w:p w14:paraId="66623B29" w14:textId="77777777" w:rsidR="00E91B51" w:rsidRPr="008A780C" w:rsidRDefault="00E91B51">
      <w:pPr>
        <w:pStyle w:val="a7"/>
        <w:keepNext/>
        <w:keepLines/>
        <w:widowControl w:val="0"/>
        <w:numPr>
          <w:ilvl w:val="0"/>
          <w:numId w:val="3"/>
        </w:numPr>
        <w:tabs>
          <w:tab w:val="left" w:pos="284"/>
        </w:tabs>
        <w:spacing w:before="60" w:after="60" w:line="276" w:lineRule="auto"/>
        <w:jc w:val="both"/>
        <w:rPr>
          <w:rFonts w:ascii="Times New Roman" w:hAnsi="Times New Roman" w:cs="Times New Roman"/>
          <w:vanish/>
          <w:color w:val="000000" w:themeColor="text1"/>
        </w:rPr>
      </w:pPr>
    </w:p>
    <w:p w14:paraId="61847693" w14:textId="77777777" w:rsidR="00E91B51" w:rsidRPr="008A780C" w:rsidRDefault="00E91B51">
      <w:pPr>
        <w:pStyle w:val="a7"/>
        <w:keepNext/>
        <w:keepLines/>
        <w:widowControl w:val="0"/>
        <w:numPr>
          <w:ilvl w:val="0"/>
          <w:numId w:val="3"/>
        </w:numPr>
        <w:tabs>
          <w:tab w:val="left" w:pos="284"/>
        </w:tabs>
        <w:spacing w:before="60" w:after="60" w:line="276" w:lineRule="auto"/>
        <w:jc w:val="both"/>
        <w:rPr>
          <w:rFonts w:ascii="Times New Roman" w:hAnsi="Times New Roman" w:cs="Times New Roman"/>
          <w:vanish/>
          <w:color w:val="000000" w:themeColor="text1"/>
        </w:rPr>
      </w:pPr>
    </w:p>
    <w:p w14:paraId="31C5C7B6" w14:textId="77777777" w:rsidR="00E91B51" w:rsidRPr="008A780C" w:rsidRDefault="00E91B51">
      <w:pPr>
        <w:pStyle w:val="a7"/>
        <w:keepNext/>
        <w:keepLines/>
        <w:widowControl w:val="0"/>
        <w:numPr>
          <w:ilvl w:val="0"/>
          <w:numId w:val="3"/>
        </w:numPr>
        <w:tabs>
          <w:tab w:val="left" w:pos="284"/>
        </w:tabs>
        <w:spacing w:before="60" w:after="60" w:line="276" w:lineRule="auto"/>
        <w:jc w:val="both"/>
        <w:rPr>
          <w:rFonts w:ascii="Times New Roman" w:hAnsi="Times New Roman" w:cs="Times New Roman"/>
          <w:vanish/>
          <w:color w:val="000000" w:themeColor="text1"/>
        </w:rPr>
      </w:pPr>
    </w:p>
    <w:p w14:paraId="0B8B5096" w14:textId="77777777" w:rsidR="00E91B51" w:rsidRPr="008A780C" w:rsidRDefault="00E91B51">
      <w:pPr>
        <w:pStyle w:val="a7"/>
        <w:keepNext/>
        <w:keepLines/>
        <w:widowControl w:val="0"/>
        <w:numPr>
          <w:ilvl w:val="1"/>
          <w:numId w:val="3"/>
        </w:numPr>
        <w:tabs>
          <w:tab w:val="left" w:pos="284"/>
        </w:tabs>
        <w:spacing w:before="60" w:after="60" w:line="276" w:lineRule="auto"/>
        <w:jc w:val="both"/>
        <w:rPr>
          <w:rFonts w:ascii="Times New Roman" w:hAnsi="Times New Roman" w:cs="Times New Roman"/>
          <w:vanish/>
          <w:color w:val="000000" w:themeColor="text1"/>
        </w:rPr>
      </w:pPr>
    </w:p>
    <w:p w14:paraId="7A9F3832" w14:textId="77777777" w:rsidR="00EC2715" w:rsidRPr="008A780C" w:rsidRDefault="00EC2715">
      <w:pPr>
        <w:pStyle w:val="a7"/>
        <w:keepNext/>
        <w:keepLines/>
        <w:widowControl w:val="0"/>
        <w:numPr>
          <w:ilvl w:val="2"/>
          <w:numId w:val="3"/>
        </w:numPr>
        <w:tabs>
          <w:tab w:val="left" w:pos="284"/>
        </w:tabs>
        <w:spacing w:before="60" w:after="60" w:line="276" w:lineRule="auto"/>
        <w:ind w:left="0" w:firstLine="709"/>
        <w:jc w:val="both"/>
        <w:rPr>
          <w:rFonts w:ascii="Times New Roman" w:hAnsi="Times New Roman" w:cs="Times New Roman"/>
          <w:color w:val="000000" w:themeColor="text1"/>
        </w:rPr>
      </w:pPr>
      <w:r w:rsidRPr="008A780C">
        <w:rPr>
          <w:rFonts w:ascii="Times New Roman" w:hAnsi="Times New Roman" w:cs="Times New Roman"/>
          <w:color w:val="000000" w:themeColor="text1"/>
        </w:rPr>
        <w:t xml:space="preserve">Учетная политика для целей налогообложения устанавливает способы (методы) определения доходов 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учреждения. </w:t>
      </w:r>
    </w:p>
    <w:p w14:paraId="493BCEB9"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Учетная политика разработана на основе положений Налогового кодекса Российской Федерации, законов города Москвы о налогах.</w:t>
      </w:r>
    </w:p>
    <w:p w14:paraId="16767317"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Учетная политика отражает выбор одного способа из нескольких, допускаемых законодательными актами, регулирующими порядок определения налоговой базы и исчисления тех или иных налогов и сборов в Российской Федерации, фиксирует особенности определения налоговой базы и ведения раздельного учета объектов налогообложения по тем видам деятельности, которые осуществляются учреждением.</w:t>
      </w:r>
    </w:p>
    <w:p w14:paraId="392A50A5" w14:textId="3051B2E4"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Выбранные учреждением в учетной политике способы учета применяются последовательно от одного налогового периода к другому.</w:t>
      </w:r>
    </w:p>
    <w:p w14:paraId="2764A402"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 xml:space="preserve">Ответственным за постановку и ведение налогового учета в учреждении является главный бухгалтер. </w:t>
      </w:r>
    </w:p>
    <w:p w14:paraId="5AF4A0F0"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 xml:space="preserve">Ведение налогового учета в учреждении осуществляет бухгалтерия учреждения. </w:t>
      </w:r>
    </w:p>
    <w:p w14:paraId="75CF0A93"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Деятельность работников бухгалтерии учреждения регламентируется их должностными инструкциями.</w:t>
      </w:r>
    </w:p>
    <w:p w14:paraId="22D59F1E"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Налоговый учет в учреждении ведется автоматизированным способом в Общегородском информационном сервисе Консолидированного управленческого учета Единой медицинской информационно-аналитической системы города Москвы (СКУУ ЕМИАС).</w:t>
      </w:r>
    </w:p>
    <w:p w14:paraId="78460328"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Хозяйственные операции по приносящей доход деятельности (КФО 2) отражаются одновременно и в бухгалтерском, и в налоговом учете.</w:t>
      </w:r>
    </w:p>
    <w:p w14:paraId="30F41DC1"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Налоговый учет в части налога на прибыль в учреждении ведется в соответствии с Рабочим планом счетов.</w:t>
      </w:r>
    </w:p>
    <w:p w14:paraId="20263148"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Учреждение применяет общую систему налогообложения.</w:t>
      </w:r>
    </w:p>
    <w:p w14:paraId="743D6B86"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Контроль за исчислением налогов и иных обязательных платежей, их уплатой, а также предоставлением налоговой отчетности, осуществляет главный бухгалтер учреждения.</w:t>
      </w:r>
    </w:p>
    <w:p w14:paraId="4DAB5625" w14:textId="151CE133"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Учреждением используется электронный способ представления налоговой отчетности в налоговые органы по телекоммуникационным каналам связи.</w:t>
      </w:r>
    </w:p>
    <w:p w14:paraId="4114A9B9"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Для подтверждения данных налогового учета используются:</w:t>
      </w:r>
    </w:p>
    <w:p w14:paraId="50C007B5" w14:textId="77777777" w:rsidR="00EC2715" w:rsidRPr="008A780C" w:rsidRDefault="00EC2715">
      <w:pPr>
        <w:pStyle w:val="11"/>
        <w:keepNext/>
        <w:keepLines/>
        <w:numPr>
          <w:ilvl w:val="0"/>
          <w:numId w:val="2"/>
        </w:numPr>
        <w:tabs>
          <w:tab w:val="left" w:pos="284"/>
          <w:tab w:val="num" w:pos="1068"/>
        </w:tabs>
        <w:autoSpaceDE w:val="0"/>
        <w:autoSpaceDN w:val="0"/>
        <w:adjustRightInd w:val="0"/>
        <w:spacing w:before="60" w:after="60" w:line="276" w:lineRule="auto"/>
        <w:ind w:left="0" w:firstLine="709"/>
        <w:rPr>
          <w:color w:val="000000" w:themeColor="text1"/>
        </w:rPr>
      </w:pPr>
      <w:r w:rsidRPr="008A780C">
        <w:rPr>
          <w:color w:val="000000" w:themeColor="text1"/>
        </w:rPr>
        <w:t xml:space="preserve">первичные учетные документы (включая бухгалтерскую справку ф. 0504833), оформленные в соответствии с законодательством РФ; </w:t>
      </w:r>
    </w:p>
    <w:p w14:paraId="71F47B00" w14:textId="77777777" w:rsidR="00EC2715" w:rsidRPr="008A780C" w:rsidRDefault="00EC2715">
      <w:pPr>
        <w:pStyle w:val="11"/>
        <w:keepNext/>
        <w:keepLines/>
        <w:numPr>
          <w:ilvl w:val="0"/>
          <w:numId w:val="2"/>
        </w:numPr>
        <w:tabs>
          <w:tab w:val="left" w:pos="284"/>
          <w:tab w:val="num" w:pos="1068"/>
        </w:tabs>
        <w:autoSpaceDE w:val="0"/>
        <w:autoSpaceDN w:val="0"/>
        <w:adjustRightInd w:val="0"/>
        <w:spacing w:before="60" w:after="60" w:line="276" w:lineRule="auto"/>
        <w:ind w:left="0" w:firstLine="709"/>
        <w:rPr>
          <w:color w:val="000000" w:themeColor="text1"/>
        </w:rPr>
      </w:pPr>
      <w:r w:rsidRPr="008A780C">
        <w:rPr>
          <w:color w:val="000000" w:themeColor="text1"/>
        </w:rPr>
        <w:t>аналитические регистры бухгалтерского и налогового учета.</w:t>
      </w:r>
    </w:p>
    <w:p w14:paraId="4B1F9D72"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Право подписи налоговой отчетности принадлежит руководителю учреждения.</w:t>
      </w:r>
    </w:p>
    <w:p w14:paraId="16E7EE5E"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В качестве регистров налогового учета используются регистры бухгалтерского учета (для учета показателей налога на имущество, транспортного налога, НДС, налога на прибыль).</w:t>
      </w:r>
    </w:p>
    <w:p w14:paraId="5AB0385B"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lastRenderedPageBreak/>
        <w:t>Регистры налогового учета формируются в автоматизированном порядке по формам, предусмотренным используемым программным продуктом с учетом специфики деятельности учреждения. Формы аналитических налоговых регистров налогового учета приведены в Приложении Т.</w:t>
      </w:r>
    </w:p>
    <w:p w14:paraId="356EDB58" w14:textId="77777777" w:rsidR="00EC2715" w:rsidRPr="008A780C" w:rsidRDefault="00EC2715">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Налоговые регистры на бумажных носителях формируются учреждением ежеквартально.</w:t>
      </w:r>
    </w:p>
    <w:p w14:paraId="54E0059B" w14:textId="674F6768" w:rsidR="00EC2715" w:rsidRDefault="00EC2715" w:rsidP="0026667E">
      <w:pPr>
        <w:keepNext/>
        <w:keepLines/>
        <w:widowControl w:val="0"/>
        <w:numPr>
          <w:ilvl w:val="2"/>
          <w:numId w:val="3"/>
        </w:numPr>
        <w:tabs>
          <w:tab w:val="left" w:pos="284"/>
        </w:tabs>
        <w:spacing w:before="60" w:after="60" w:line="276" w:lineRule="auto"/>
        <w:ind w:left="0" w:firstLine="709"/>
        <w:rPr>
          <w:color w:val="000000" w:themeColor="text1"/>
          <w:szCs w:val="24"/>
        </w:rPr>
      </w:pPr>
      <w:r w:rsidRPr="008A780C">
        <w:rPr>
          <w:color w:val="000000" w:themeColor="text1"/>
          <w:szCs w:val="24"/>
        </w:rPr>
        <w:t>Ответственность за ведение налоговых регистров возлагается на главного бухгалтера.</w:t>
      </w:r>
    </w:p>
    <w:p w14:paraId="458072F7" w14:textId="77777777" w:rsidR="0026667E" w:rsidRPr="0026667E" w:rsidRDefault="0026667E" w:rsidP="0026667E">
      <w:pPr>
        <w:keepNext/>
        <w:keepLines/>
        <w:widowControl w:val="0"/>
        <w:tabs>
          <w:tab w:val="left" w:pos="284"/>
        </w:tabs>
        <w:spacing w:before="60" w:after="60" w:line="276" w:lineRule="auto"/>
        <w:ind w:left="709" w:firstLine="0"/>
        <w:rPr>
          <w:color w:val="000000" w:themeColor="text1"/>
          <w:szCs w:val="24"/>
        </w:rPr>
      </w:pPr>
    </w:p>
    <w:p w14:paraId="3143E227" w14:textId="48C31CBA" w:rsidR="00EC2715" w:rsidRPr="008A780C" w:rsidRDefault="0026667E" w:rsidP="0026667E">
      <w:pPr>
        <w:pStyle w:val="1"/>
        <w:widowControl w:val="0"/>
        <w:numPr>
          <w:ilvl w:val="1"/>
          <w:numId w:val="8"/>
        </w:numPr>
        <w:tabs>
          <w:tab w:val="left" w:pos="284"/>
        </w:tabs>
        <w:spacing w:before="120" w:after="240" w:line="276" w:lineRule="auto"/>
        <w:ind w:right="0"/>
        <w:jc w:val="left"/>
        <w:rPr>
          <w:color w:val="000000" w:themeColor="text1"/>
          <w:szCs w:val="24"/>
        </w:rPr>
      </w:pPr>
      <w:bookmarkStart w:id="87" w:name="_Toc409118676"/>
      <w:bookmarkStart w:id="88" w:name="_Toc415472605"/>
      <w:r>
        <w:rPr>
          <w:color w:val="000000" w:themeColor="text1"/>
          <w:szCs w:val="24"/>
        </w:rPr>
        <w:t xml:space="preserve"> </w:t>
      </w:r>
      <w:r w:rsidR="00EC2715" w:rsidRPr="008A780C">
        <w:rPr>
          <w:color w:val="000000" w:themeColor="text1"/>
          <w:szCs w:val="24"/>
        </w:rPr>
        <w:t>МЕТОДОЛОГИЧЕСКИЕ АСПЕКТЫ</w:t>
      </w:r>
      <w:bookmarkEnd w:id="87"/>
      <w:bookmarkEnd w:id="88"/>
    </w:p>
    <w:p w14:paraId="1447B9A7" w14:textId="77777777" w:rsidR="00EC2715" w:rsidRPr="008A780C" w:rsidRDefault="00EC2715" w:rsidP="008A780C">
      <w:pPr>
        <w:pStyle w:val="312"/>
        <w:rPr>
          <w:color w:val="000000" w:themeColor="text1"/>
        </w:rPr>
      </w:pPr>
      <w:bookmarkStart w:id="89" w:name="_Toc409118677"/>
      <w:bookmarkStart w:id="90" w:name="_Toc415472606"/>
      <w:r w:rsidRPr="008A780C">
        <w:rPr>
          <w:color w:val="000000" w:themeColor="text1"/>
        </w:rPr>
        <w:t>Налог на добавленную стоимость</w:t>
      </w:r>
      <w:bookmarkEnd w:id="89"/>
      <w:bookmarkEnd w:id="90"/>
    </w:p>
    <w:p w14:paraId="1EA9FA16" w14:textId="77777777" w:rsidR="00EC2715" w:rsidRPr="008A780C" w:rsidRDefault="00EC2715">
      <w:pPr>
        <w:pStyle w:val="a7"/>
        <w:keepNext/>
        <w:keepLines/>
        <w:widowControl w:val="0"/>
        <w:numPr>
          <w:ilvl w:val="2"/>
          <w:numId w:val="8"/>
        </w:numPr>
        <w:tabs>
          <w:tab w:val="left" w:pos="284"/>
        </w:tabs>
        <w:spacing w:before="60" w:after="60" w:line="276" w:lineRule="auto"/>
        <w:ind w:left="0" w:firstLine="709"/>
        <w:jc w:val="both"/>
        <w:rPr>
          <w:rFonts w:ascii="Times New Roman" w:hAnsi="Times New Roman" w:cs="Times New Roman"/>
          <w:color w:val="000000" w:themeColor="text1"/>
        </w:rPr>
      </w:pPr>
      <w:r w:rsidRPr="008A780C">
        <w:rPr>
          <w:rFonts w:ascii="Times New Roman" w:hAnsi="Times New Roman" w:cs="Times New Roman"/>
          <w:color w:val="000000" w:themeColor="text1"/>
        </w:rPr>
        <w:t>Учреждение использует (начиная с 1 января 2020 года) право на освобождение организации от исполнения обязанностей налогоплательщика, связанных с исчислением и уплатой НДС, в порядке, установленном ст. 145 Налогового кодекса РФ.</w:t>
      </w:r>
    </w:p>
    <w:p w14:paraId="79EBDD3A"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Не признаются объектом налогообложения следующие операции учреждения:</w:t>
      </w:r>
    </w:p>
    <w:p w14:paraId="689305F6" w14:textId="77777777" w:rsidR="00EC2715" w:rsidRPr="008A780C" w:rsidRDefault="00EC2715">
      <w:pPr>
        <w:pStyle w:val="11"/>
        <w:keepNext/>
        <w:keepLines/>
        <w:numPr>
          <w:ilvl w:val="0"/>
          <w:numId w:val="2"/>
        </w:numPr>
        <w:tabs>
          <w:tab w:val="left" w:pos="284"/>
          <w:tab w:val="num" w:pos="1068"/>
        </w:tabs>
        <w:autoSpaceDE w:val="0"/>
        <w:autoSpaceDN w:val="0"/>
        <w:adjustRightInd w:val="0"/>
        <w:spacing w:before="60" w:after="60" w:line="276" w:lineRule="auto"/>
        <w:ind w:left="0" w:firstLine="709"/>
        <w:rPr>
          <w:color w:val="000000" w:themeColor="text1"/>
        </w:rPr>
      </w:pPr>
      <w:r w:rsidRPr="008A780C">
        <w:rPr>
          <w:color w:val="000000" w:themeColor="text1"/>
        </w:rPr>
        <w:t>выполнение работ (оказание услуг) в рамках государственного задания, источником финансового обеспечения которого является субсидия из соответствующего бюджета бюджетной системы Российской Федерации (</w:t>
      </w:r>
      <w:proofErr w:type="spellStart"/>
      <w:r w:rsidRPr="008A780C">
        <w:rPr>
          <w:color w:val="000000" w:themeColor="text1"/>
        </w:rPr>
        <w:t>п.п</w:t>
      </w:r>
      <w:proofErr w:type="spellEnd"/>
      <w:r w:rsidRPr="008A780C">
        <w:rPr>
          <w:color w:val="000000" w:themeColor="text1"/>
        </w:rPr>
        <w:t>. 4.1 п. 2 ст. 146 НК РФ);</w:t>
      </w:r>
    </w:p>
    <w:p w14:paraId="6B588D00" w14:textId="77777777" w:rsidR="00EC2715" w:rsidRPr="008A780C" w:rsidRDefault="00EC2715">
      <w:pPr>
        <w:pStyle w:val="11"/>
        <w:keepNext/>
        <w:keepLines/>
        <w:numPr>
          <w:ilvl w:val="0"/>
          <w:numId w:val="2"/>
        </w:numPr>
        <w:tabs>
          <w:tab w:val="left" w:pos="284"/>
          <w:tab w:val="num" w:pos="1068"/>
        </w:tabs>
        <w:autoSpaceDE w:val="0"/>
        <w:autoSpaceDN w:val="0"/>
        <w:adjustRightInd w:val="0"/>
        <w:spacing w:before="60" w:after="60" w:line="276" w:lineRule="auto"/>
        <w:ind w:left="0" w:firstLine="709"/>
        <w:rPr>
          <w:color w:val="000000" w:themeColor="text1"/>
        </w:rPr>
      </w:pPr>
      <w:r w:rsidRPr="008A780C">
        <w:rPr>
          <w:color w:val="000000" w:themeColor="text1"/>
        </w:rPr>
        <w:t>передача на безвозмездной основе, оказание услуг по передаче в безвозмездное пользование объектов основных средств органам государственной власти и управления и органам местного самоуправления, а также государственным и муниципальным учреждениям, государственным и муниципальным унитарным предприятиям (</w:t>
      </w:r>
      <w:proofErr w:type="spellStart"/>
      <w:r w:rsidRPr="008A780C">
        <w:rPr>
          <w:color w:val="000000" w:themeColor="text1"/>
        </w:rPr>
        <w:t>п.п</w:t>
      </w:r>
      <w:proofErr w:type="spellEnd"/>
      <w:r w:rsidRPr="008A780C">
        <w:rPr>
          <w:color w:val="000000" w:themeColor="text1"/>
        </w:rPr>
        <w:t>. 5 п. 2 ст. 146 НК РФ);</w:t>
      </w:r>
    </w:p>
    <w:p w14:paraId="3F2622A6" w14:textId="77777777" w:rsidR="00EC2715" w:rsidRPr="008A780C" w:rsidRDefault="00EC2715">
      <w:pPr>
        <w:pStyle w:val="11"/>
        <w:keepNext/>
        <w:keepLines/>
        <w:numPr>
          <w:ilvl w:val="0"/>
          <w:numId w:val="2"/>
        </w:numPr>
        <w:tabs>
          <w:tab w:val="left" w:pos="284"/>
          <w:tab w:val="num" w:pos="1068"/>
        </w:tabs>
        <w:autoSpaceDE w:val="0"/>
        <w:autoSpaceDN w:val="0"/>
        <w:adjustRightInd w:val="0"/>
        <w:spacing w:before="60" w:after="60" w:line="276" w:lineRule="auto"/>
        <w:ind w:left="0" w:firstLine="709"/>
        <w:rPr>
          <w:color w:val="000000" w:themeColor="text1"/>
        </w:rPr>
      </w:pPr>
      <w:r w:rsidRPr="008A780C">
        <w:rPr>
          <w:color w:val="000000" w:themeColor="text1"/>
        </w:rPr>
        <w:t>передача имущественных прав учреждения ее правопреемнику (правопреемникам) (</w:t>
      </w:r>
      <w:proofErr w:type="spellStart"/>
      <w:r w:rsidRPr="008A780C">
        <w:rPr>
          <w:color w:val="000000" w:themeColor="text1"/>
        </w:rPr>
        <w:t>п.п</w:t>
      </w:r>
      <w:proofErr w:type="spellEnd"/>
      <w:r w:rsidRPr="008A780C">
        <w:rPr>
          <w:color w:val="000000" w:themeColor="text1"/>
        </w:rPr>
        <w:t>. 7 п. 2 ст. 146 НК РФ).</w:t>
      </w:r>
    </w:p>
    <w:p w14:paraId="350C18A4"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Учреждение осуществляет раздельный учет НДС по операциям, освобожденным от налогообложения НДС и по операциям, облагаемым этим налогом, согласно ст. 149 Налогового кодекса РФ. При этом от налогообложения НДС в соответствии со ст. 149 НК освобождаются следующие операции:</w:t>
      </w:r>
    </w:p>
    <w:p w14:paraId="2C1A195B" w14:textId="77777777" w:rsidR="00EC2715" w:rsidRPr="008A780C" w:rsidRDefault="00EC2715">
      <w:pPr>
        <w:pStyle w:val="a7"/>
        <w:keepNext/>
        <w:keepLines/>
        <w:widowControl w:val="0"/>
        <w:numPr>
          <w:ilvl w:val="0"/>
          <w:numId w:val="6"/>
        </w:numPr>
        <w:tabs>
          <w:tab w:val="left" w:pos="284"/>
          <w:tab w:val="left" w:pos="1134"/>
        </w:tabs>
        <w:spacing w:before="60" w:after="60" w:line="276" w:lineRule="auto"/>
        <w:ind w:left="0" w:firstLine="709"/>
        <w:jc w:val="both"/>
        <w:rPr>
          <w:rFonts w:ascii="Times New Roman" w:hAnsi="Times New Roman" w:cs="Times New Roman"/>
          <w:color w:val="000000" w:themeColor="text1"/>
        </w:rPr>
      </w:pPr>
      <w:r w:rsidRPr="008A780C">
        <w:rPr>
          <w:rFonts w:ascii="Times New Roman" w:hAnsi="Times New Roman" w:cs="Times New Roman"/>
          <w:color w:val="000000" w:themeColor="text1"/>
        </w:rPr>
        <w:t>реализация (а также передача, выполнение, оказание для собственных нужд) на территории Российской Федерации следующих медицинских товаров отечественного и зарубежного производства по перечню, утверждаемому Правительством Российской Федерации:</w:t>
      </w:r>
    </w:p>
    <w:p w14:paraId="004B805E" w14:textId="77777777" w:rsidR="00EC2715" w:rsidRPr="008A780C" w:rsidRDefault="00EC2715">
      <w:pPr>
        <w:pStyle w:val="11"/>
        <w:keepNext/>
        <w:keepLines/>
        <w:numPr>
          <w:ilvl w:val="0"/>
          <w:numId w:val="2"/>
        </w:numPr>
        <w:tabs>
          <w:tab w:val="left" w:pos="284"/>
          <w:tab w:val="num" w:pos="1068"/>
        </w:tabs>
        <w:autoSpaceDE w:val="0"/>
        <w:autoSpaceDN w:val="0"/>
        <w:adjustRightInd w:val="0"/>
        <w:spacing w:before="60" w:after="60" w:line="276" w:lineRule="auto"/>
        <w:ind w:left="0" w:firstLine="709"/>
        <w:rPr>
          <w:color w:val="000000" w:themeColor="text1"/>
        </w:rPr>
      </w:pPr>
      <w:r w:rsidRPr="008A780C">
        <w:rPr>
          <w:color w:val="000000" w:themeColor="text1"/>
        </w:rPr>
        <w:t>важнейших и жизненно необходимых медицинских изделий (при условии представления в налоговые органы регистрационного удостоверения на медицинское изделие или до 1 января 2017 года также регистрационного удостоверения на изделие медицинского назначения (медицинской техники));</w:t>
      </w:r>
    </w:p>
    <w:p w14:paraId="6B88547D" w14:textId="77777777" w:rsidR="00EC2715" w:rsidRPr="008A780C" w:rsidRDefault="00EC2715">
      <w:pPr>
        <w:pStyle w:val="11"/>
        <w:keepNext/>
        <w:keepLines/>
        <w:numPr>
          <w:ilvl w:val="0"/>
          <w:numId w:val="2"/>
        </w:numPr>
        <w:tabs>
          <w:tab w:val="left" w:pos="284"/>
          <w:tab w:val="num" w:pos="1068"/>
        </w:tabs>
        <w:autoSpaceDE w:val="0"/>
        <w:autoSpaceDN w:val="0"/>
        <w:adjustRightInd w:val="0"/>
        <w:spacing w:before="60" w:after="60" w:line="276" w:lineRule="auto"/>
        <w:ind w:left="0" w:firstLine="709"/>
        <w:rPr>
          <w:color w:val="000000" w:themeColor="text1"/>
        </w:rPr>
      </w:pPr>
      <w:r w:rsidRPr="008A780C">
        <w:rPr>
          <w:color w:val="000000" w:themeColor="text1"/>
        </w:rPr>
        <w:t>протезно-ортопедических изделий, сырья и материалов для их изготовления и полуфабрикатов к ним;</w:t>
      </w:r>
    </w:p>
    <w:p w14:paraId="681E1E0B" w14:textId="77777777" w:rsidR="00EC2715" w:rsidRPr="008A780C" w:rsidRDefault="00EC2715">
      <w:pPr>
        <w:pStyle w:val="11"/>
        <w:keepNext/>
        <w:keepLines/>
        <w:numPr>
          <w:ilvl w:val="0"/>
          <w:numId w:val="2"/>
        </w:numPr>
        <w:tabs>
          <w:tab w:val="left" w:pos="284"/>
          <w:tab w:val="num" w:pos="1068"/>
        </w:tabs>
        <w:autoSpaceDE w:val="0"/>
        <w:autoSpaceDN w:val="0"/>
        <w:adjustRightInd w:val="0"/>
        <w:spacing w:before="60" w:after="60" w:line="276" w:lineRule="auto"/>
        <w:ind w:left="0" w:firstLine="709"/>
        <w:rPr>
          <w:color w:val="000000" w:themeColor="text1"/>
        </w:rPr>
      </w:pPr>
      <w:r w:rsidRPr="008A780C">
        <w:rPr>
          <w:color w:val="000000" w:themeColor="text1"/>
        </w:rPr>
        <w:t>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14:paraId="6673841B" w14:textId="77777777" w:rsidR="00EC2715" w:rsidRPr="008A780C" w:rsidRDefault="00EC2715">
      <w:pPr>
        <w:pStyle w:val="11"/>
        <w:keepNext/>
        <w:keepLines/>
        <w:numPr>
          <w:ilvl w:val="0"/>
          <w:numId w:val="2"/>
        </w:numPr>
        <w:tabs>
          <w:tab w:val="left" w:pos="284"/>
          <w:tab w:val="num" w:pos="1068"/>
        </w:tabs>
        <w:autoSpaceDE w:val="0"/>
        <w:autoSpaceDN w:val="0"/>
        <w:adjustRightInd w:val="0"/>
        <w:spacing w:before="60" w:after="60" w:line="276" w:lineRule="auto"/>
        <w:ind w:left="0" w:firstLine="709"/>
        <w:rPr>
          <w:color w:val="000000" w:themeColor="text1"/>
        </w:rPr>
      </w:pPr>
      <w:r w:rsidRPr="008A780C">
        <w:rPr>
          <w:color w:val="000000" w:themeColor="text1"/>
        </w:rPr>
        <w:t>очков (за исключением солнцезащитных), линз и оправ для очков (за исключением солнцезащитных).</w:t>
      </w:r>
    </w:p>
    <w:p w14:paraId="789FE02A" w14:textId="77777777" w:rsidR="00EC2715" w:rsidRPr="008A780C" w:rsidRDefault="00EC2715">
      <w:pPr>
        <w:pStyle w:val="11"/>
        <w:keepNext/>
        <w:keepLines/>
        <w:numPr>
          <w:ilvl w:val="0"/>
          <w:numId w:val="2"/>
        </w:numPr>
        <w:tabs>
          <w:tab w:val="left" w:pos="284"/>
          <w:tab w:val="num" w:pos="1068"/>
        </w:tabs>
        <w:autoSpaceDE w:val="0"/>
        <w:autoSpaceDN w:val="0"/>
        <w:adjustRightInd w:val="0"/>
        <w:spacing w:before="60" w:after="60" w:line="276" w:lineRule="auto"/>
        <w:ind w:left="0" w:firstLine="709"/>
        <w:rPr>
          <w:color w:val="000000" w:themeColor="text1"/>
        </w:rPr>
      </w:pPr>
      <w:r w:rsidRPr="008A780C">
        <w:rPr>
          <w:color w:val="000000" w:themeColor="text1"/>
        </w:rPr>
        <w:lastRenderedPageBreak/>
        <w:t xml:space="preserve">оказание медицинских услуг медицинскими организациями, осуществляющими </w:t>
      </w:r>
      <w:hyperlink r:id="rId22" w:history="1">
        <w:r w:rsidRPr="008A780C">
          <w:rPr>
            <w:color w:val="000000" w:themeColor="text1"/>
          </w:rPr>
          <w:t>медицинскую деятельность</w:t>
        </w:r>
      </w:hyperlink>
      <w:r w:rsidRPr="008A780C">
        <w:rPr>
          <w:color w:val="000000" w:themeColor="text1"/>
        </w:rPr>
        <w:t>, за исключением косметических, ветеринарных и санитарно-эпидемиологических услуг. В данном случае к медицинским услугам относятся:</w:t>
      </w:r>
    </w:p>
    <w:p w14:paraId="28679BBA"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услуги, определенные перечнем услуг, предоставляемых по обязательному медицинскому страхованию;</w:t>
      </w:r>
    </w:p>
    <w:p w14:paraId="29CDFAC6" w14:textId="77777777" w:rsidR="00EC2715" w:rsidRPr="008A780C" w:rsidRDefault="00EC2715">
      <w:pPr>
        <w:pStyle w:val="11"/>
        <w:keepNext/>
        <w:keepLines/>
        <w:numPr>
          <w:ilvl w:val="0"/>
          <w:numId w:val="2"/>
        </w:numPr>
        <w:tabs>
          <w:tab w:val="left" w:pos="284"/>
          <w:tab w:val="num" w:pos="1068"/>
        </w:tabs>
        <w:autoSpaceDE w:val="0"/>
        <w:autoSpaceDN w:val="0"/>
        <w:adjustRightInd w:val="0"/>
        <w:spacing w:before="60" w:after="60" w:line="276" w:lineRule="auto"/>
        <w:ind w:left="0" w:firstLine="709"/>
        <w:rPr>
          <w:color w:val="000000" w:themeColor="text1"/>
        </w:rPr>
      </w:pPr>
      <w:r w:rsidRPr="008A780C">
        <w:rPr>
          <w:color w:val="000000" w:themeColor="text1"/>
        </w:rPr>
        <w:t xml:space="preserve">услуги, оказываемые населению, по диагностике, профилактике и лечению независимо от формы и источника их оплаты по </w:t>
      </w:r>
      <w:hyperlink r:id="rId23" w:history="1">
        <w:r w:rsidRPr="008A780C">
          <w:rPr>
            <w:color w:val="000000" w:themeColor="text1"/>
          </w:rPr>
          <w:t>перечню</w:t>
        </w:r>
      </w:hyperlink>
      <w:r w:rsidRPr="008A780C">
        <w:rPr>
          <w:color w:val="000000" w:themeColor="text1"/>
        </w:rPr>
        <w:t>, утверждаемому Правительством Российской Федерации. Перечень таких услуг утвержден постановлением Правительства Российской Федерации от 20.02.2001 № 132, в частности:</w:t>
      </w:r>
    </w:p>
    <w:p w14:paraId="5E1A4D5A" w14:textId="77777777" w:rsidR="00EC2715" w:rsidRPr="008A780C" w:rsidRDefault="00EC2715">
      <w:pPr>
        <w:pStyle w:val="21"/>
        <w:numPr>
          <w:ilvl w:val="1"/>
          <w:numId w:val="5"/>
        </w:numPr>
        <w:tabs>
          <w:tab w:val="num" w:pos="1363"/>
        </w:tabs>
        <w:spacing w:line="276" w:lineRule="auto"/>
        <w:ind w:left="1080" w:firstLine="0"/>
        <w:rPr>
          <w:color w:val="000000" w:themeColor="text1"/>
        </w:rPr>
      </w:pPr>
      <w:r w:rsidRPr="008A780C">
        <w:rPr>
          <w:color w:val="000000" w:themeColor="text1"/>
        </w:rPr>
        <w:t>услуги по диагностике, профилактике и лечению, непосредственно оказываемые населению в рамках амбулаторно - поликлинической (в том числе доврачебной) медицинской помощи, включая проведение медицинской экспертизы;</w:t>
      </w:r>
    </w:p>
    <w:p w14:paraId="32166437" w14:textId="77777777" w:rsidR="00EC2715" w:rsidRPr="008A780C" w:rsidRDefault="00EC2715">
      <w:pPr>
        <w:pStyle w:val="21"/>
        <w:numPr>
          <w:ilvl w:val="1"/>
          <w:numId w:val="5"/>
        </w:numPr>
        <w:tabs>
          <w:tab w:val="num" w:pos="1363"/>
        </w:tabs>
        <w:spacing w:line="276" w:lineRule="auto"/>
        <w:ind w:left="1080" w:firstLine="0"/>
        <w:rPr>
          <w:color w:val="000000" w:themeColor="text1"/>
        </w:rPr>
      </w:pPr>
      <w:r w:rsidRPr="008A780C">
        <w:rPr>
          <w:color w:val="000000" w:themeColor="text1"/>
        </w:rPr>
        <w:t>услуги по диагностике, профилактике и лечению, непосредственно оказываемые населению в дневных стационарах и службами врачей общей (семейной) практики, включая проведение медицинской экспертизы;</w:t>
      </w:r>
    </w:p>
    <w:p w14:paraId="200F68C0" w14:textId="77777777" w:rsidR="00EC2715" w:rsidRPr="008A780C" w:rsidRDefault="00EC2715">
      <w:pPr>
        <w:pStyle w:val="21"/>
        <w:numPr>
          <w:ilvl w:val="1"/>
          <w:numId w:val="5"/>
        </w:numPr>
        <w:tabs>
          <w:tab w:val="num" w:pos="1363"/>
        </w:tabs>
        <w:spacing w:line="276" w:lineRule="auto"/>
        <w:ind w:left="1080" w:firstLine="0"/>
        <w:rPr>
          <w:color w:val="000000" w:themeColor="text1"/>
        </w:rPr>
      </w:pPr>
      <w:r w:rsidRPr="008A780C">
        <w:rPr>
          <w:color w:val="000000" w:themeColor="text1"/>
        </w:rPr>
        <w:t>услуги по диагностике, профилактике и лечению, непосредственно оказываемые населению в рамках стационарной медицинской помощи, включая проведение медицинской экспертизы;</w:t>
      </w:r>
    </w:p>
    <w:p w14:paraId="0A324E44" w14:textId="77777777" w:rsidR="00A9194C" w:rsidRPr="008A780C" w:rsidRDefault="00EC2715">
      <w:pPr>
        <w:pStyle w:val="21"/>
        <w:numPr>
          <w:ilvl w:val="1"/>
          <w:numId w:val="5"/>
        </w:numPr>
        <w:tabs>
          <w:tab w:val="num" w:pos="1363"/>
        </w:tabs>
        <w:spacing w:line="276" w:lineRule="auto"/>
        <w:ind w:left="1080" w:firstLine="0"/>
        <w:rPr>
          <w:color w:val="000000" w:themeColor="text1"/>
        </w:rPr>
      </w:pPr>
      <w:r w:rsidRPr="008A780C">
        <w:rPr>
          <w:color w:val="000000" w:themeColor="text1"/>
        </w:rPr>
        <w:t>услуги по санитарному просвещению, непосредственно оказываемые населению.</w:t>
      </w:r>
    </w:p>
    <w:p w14:paraId="2995FFE3" w14:textId="0CC79506" w:rsidR="007111A4" w:rsidRPr="008A780C" w:rsidRDefault="007111A4">
      <w:pPr>
        <w:pStyle w:val="21"/>
        <w:numPr>
          <w:ilvl w:val="0"/>
          <w:numId w:val="6"/>
        </w:numPr>
        <w:spacing w:line="276" w:lineRule="auto"/>
        <w:rPr>
          <w:color w:val="000000" w:themeColor="text1"/>
        </w:rPr>
      </w:pPr>
      <w:r w:rsidRPr="008A780C">
        <w:rPr>
          <w:color w:val="000000" w:themeColor="text1"/>
        </w:rPr>
        <w:t>услуги по сбору у населения крови, оказываемые по договорам с медицинскими организациями, оказывающими медицинскую помощь в амбулаторных и стационарных условиях;</w:t>
      </w:r>
    </w:p>
    <w:p w14:paraId="644B14D6" w14:textId="77777777" w:rsidR="007111A4" w:rsidRPr="008A780C" w:rsidRDefault="007111A4">
      <w:pPr>
        <w:pStyle w:val="a7"/>
        <w:keepNext/>
        <w:keepLines/>
        <w:widowControl w:val="0"/>
        <w:numPr>
          <w:ilvl w:val="0"/>
          <w:numId w:val="6"/>
        </w:numPr>
        <w:tabs>
          <w:tab w:val="left" w:pos="284"/>
          <w:tab w:val="left" w:pos="1134"/>
        </w:tabs>
        <w:spacing w:line="276" w:lineRule="auto"/>
        <w:ind w:left="0" w:firstLine="709"/>
        <w:jc w:val="both"/>
        <w:rPr>
          <w:rFonts w:ascii="Times New Roman" w:hAnsi="Times New Roman" w:cs="Times New Roman"/>
          <w:color w:val="000000" w:themeColor="text1"/>
        </w:rPr>
      </w:pPr>
      <w:r w:rsidRPr="008A780C">
        <w:rPr>
          <w:rFonts w:ascii="Times New Roman" w:hAnsi="Times New Roman" w:cs="Times New Roman"/>
          <w:color w:val="000000" w:themeColor="text1"/>
        </w:rPr>
        <w:t>услуги по дежурству медицинского персонала у постели больного;</w:t>
      </w:r>
    </w:p>
    <w:p w14:paraId="2F6B4E4E" w14:textId="77777777" w:rsidR="007111A4" w:rsidRPr="008A780C" w:rsidRDefault="007111A4">
      <w:pPr>
        <w:pStyle w:val="a7"/>
        <w:keepNext/>
        <w:keepLines/>
        <w:widowControl w:val="0"/>
        <w:numPr>
          <w:ilvl w:val="0"/>
          <w:numId w:val="6"/>
        </w:numPr>
        <w:tabs>
          <w:tab w:val="left" w:pos="284"/>
          <w:tab w:val="left" w:pos="1134"/>
        </w:tabs>
        <w:spacing w:line="276" w:lineRule="auto"/>
        <w:ind w:left="0" w:firstLine="709"/>
        <w:jc w:val="both"/>
        <w:rPr>
          <w:rFonts w:ascii="Times New Roman" w:hAnsi="Times New Roman" w:cs="Times New Roman"/>
          <w:color w:val="000000" w:themeColor="text1"/>
        </w:rPr>
      </w:pPr>
      <w:r w:rsidRPr="008A780C">
        <w:rPr>
          <w:rFonts w:ascii="Times New Roman" w:hAnsi="Times New Roman" w:cs="Times New Roman"/>
          <w:color w:val="000000" w:themeColor="text1"/>
        </w:rPr>
        <w:t>услуги, оказываемые беременным женщинам, новорожденным, инвалидам и наркологическим больным;</w:t>
      </w:r>
    </w:p>
    <w:p w14:paraId="42A7C3C7" w14:textId="77777777" w:rsidR="007111A4" w:rsidRPr="008A780C" w:rsidRDefault="007111A4">
      <w:pPr>
        <w:pStyle w:val="a7"/>
        <w:keepNext/>
        <w:keepLines/>
        <w:widowControl w:val="0"/>
        <w:numPr>
          <w:ilvl w:val="0"/>
          <w:numId w:val="6"/>
        </w:numPr>
        <w:tabs>
          <w:tab w:val="left" w:pos="284"/>
          <w:tab w:val="left" w:pos="1134"/>
        </w:tabs>
        <w:spacing w:before="60" w:after="60" w:line="276" w:lineRule="auto"/>
        <w:ind w:left="0" w:firstLine="709"/>
        <w:jc w:val="both"/>
        <w:rPr>
          <w:rFonts w:ascii="Times New Roman" w:hAnsi="Times New Roman" w:cs="Times New Roman"/>
          <w:color w:val="000000" w:themeColor="text1"/>
        </w:rPr>
      </w:pPr>
      <w:r w:rsidRPr="008A780C">
        <w:rPr>
          <w:rFonts w:ascii="Times New Roman" w:hAnsi="Times New Roman" w:cs="Times New Roman"/>
          <w:color w:val="000000" w:themeColor="text1"/>
        </w:rPr>
        <w:t xml:space="preserve">оказание услуг по уходу за больными, инвалидами и престарелыми, необходимость ухода за которыми подтверждена соответствующими заключениями организаций здравоохранения, органов социальной защиты населения и (или) федеральных учреждений </w:t>
      </w:r>
      <w:proofErr w:type="spellStart"/>
      <w:r w:rsidRPr="008A780C">
        <w:rPr>
          <w:rFonts w:ascii="Times New Roman" w:hAnsi="Times New Roman" w:cs="Times New Roman"/>
          <w:color w:val="000000" w:themeColor="text1"/>
        </w:rPr>
        <w:t>медикосоциальной</w:t>
      </w:r>
      <w:proofErr w:type="spellEnd"/>
      <w:r w:rsidRPr="008A780C">
        <w:rPr>
          <w:rFonts w:ascii="Times New Roman" w:hAnsi="Times New Roman" w:cs="Times New Roman"/>
          <w:color w:val="000000" w:themeColor="text1"/>
        </w:rPr>
        <w:t xml:space="preserve"> защиты.</w:t>
      </w:r>
    </w:p>
    <w:p w14:paraId="390E8109" w14:textId="458D3CB9" w:rsidR="007111A4" w:rsidRPr="008A780C" w:rsidRDefault="007111A4">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 xml:space="preserve">Учреждение при выставлении счета-фактуры НДС не выделяет, а делает надпись: «Без НДС» (п. 5 ст. 168 НК РФ). </w:t>
      </w:r>
      <w:r w:rsidR="008A780C" w:rsidRPr="008A780C">
        <w:rPr>
          <w:color w:val="000000" w:themeColor="text1"/>
          <w:szCs w:val="24"/>
        </w:rPr>
        <w:t>В частности,</w:t>
      </w:r>
      <w:r w:rsidRPr="008A780C">
        <w:rPr>
          <w:color w:val="000000" w:themeColor="text1"/>
          <w:szCs w:val="24"/>
        </w:rPr>
        <w:t xml:space="preserve"> по операциям:</w:t>
      </w:r>
    </w:p>
    <w:p w14:paraId="7C7904A4" w14:textId="77777777" w:rsidR="007111A4" w:rsidRPr="008A780C" w:rsidRDefault="007111A4">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сдача в аренду помещений (площадей для размещения), иного имущества;</w:t>
      </w:r>
    </w:p>
    <w:p w14:paraId="49B407A1" w14:textId="77777777" w:rsidR="007111A4" w:rsidRPr="008A780C" w:rsidRDefault="007111A4">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реализация бланков трудовых книжек и вкладышей к ним;</w:t>
      </w:r>
    </w:p>
    <w:p w14:paraId="1A9595AA" w14:textId="77777777" w:rsidR="007111A4" w:rsidRPr="008A780C" w:rsidRDefault="007111A4">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продажа в соответствии с законодательством РФ активов, в том числе основных средств, нематериальных актив, материальных запасов.</w:t>
      </w:r>
    </w:p>
    <w:p w14:paraId="74B12FBC" w14:textId="2A181B3E" w:rsidR="003F16B6" w:rsidRPr="008A780C" w:rsidRDefault="003F16B6" w:rsidP="003F16B6">
      <w:pPr>
        <w:keepNext/>
        <w:keepLines/>
        <w:widowControl w:val="0"/>
        <w:tabs>
          <w:tab w:val="left" w:pos="284"/>
        </w:tabs>
        <w:spacing w:before="60" w:after="60" w:line="276" w:lineRule="auto"/>
        <w:rPr>
          <w:color w:val="000000" w:themeColor="text1"/>
          <w:szCs w:val="24"/>
        </w:rPr>
      </w:pPr>
      <w:r w:rsidRPr="008A780C">
        <w:rPr>
          <w:color w:val="000000" w:themeColor="text1"/>
          <w:szCs w:val="24"/>
        </w:rPr>
        <w:t>4.1.</w:t>
      </w:r>
      <w:r w:rsidR="008A780C" w:rsidRPr="008A780C">
        <w:rPr>
          <w:color w:val="000000" w:themeColor="text1"/>
          <w:szCs w:val="24"/>
        </w:rPr>
        <w:t>5. Учреждение</w:t>
      </w:r>
      <w:r w:rsidRPr="008A780C">
        <w:rPr>
          <w:color w:val="000000" w:themeColor="text1"/>
          <w:szCs w:val="24"/>
        </w:rPr>
        <w:t xml:space="preserve"> не имеет права на вычет НДС (</w:t>
      </w:r>
      <w:proofErr w:type="spellStart"/>
      <w:r w:rsidRPr="008A780C">
        <w:rPr>
          <w:color w:val="000000" w:themeColor="text1"/>
          <w:szCs w:val="24"/>
        </w:rPr>
        <w:t>пп</w:t>
      </w:r>
      <w:proofErr w:type="spellEnd"/>
      <w:r w:rsidRPr="008A780C">
        <w:rPr>
          <w:color w:val="000000" w:themeColor="text1"/>
          <w:szCs w:val="24"/>
        </w:rPr>
        <w:t xml:space="preserve">. 1 п. 2 ст. 171, </w:t>
      </w:r>
      <w:proofErr w:type="spellStart"/>
      <w:r w:rsidRPr="008A780C">
        <w:rPr>
          <w:color w:val="000000" w:themeColor="text1"/>
          <w:szCs w:val="24"/>
        </w:rPr>
        <w:t>пп</w:t>
      </w:r>
      <w:proofErr w:type="spellEnd"/>
      <w:r w:rsidRPr="008A780C">
        <w:rPr>
          <w:color w:val="000000" w:themeColor="text1"/>
          <w:szCs w:val="24"/>
        </w:rPr>
        <w:t>. 3 п. 1 ст. 170 НК РФ).</w:t>
      </w:r>
    </w:p>
    <w:p w14:paraId="4C812F04" w14:textId="77777777" w:rsidR="003F16B6" w:rsidRPr="008A780C" w:rsidRDefault="003F16B6">
      <w:pPr>
        <w:keepNext/>
        <w:keepLines/>
        <w:widowControl w:val="0"/>
        <w:numPr>
          <w:ilvl w:val="2"/>
          <w:numId w:val="2"/>
        </w:numPr>
        <w:tabs>
          <w:tab w:val="left" w:pos="284"/>
        </w:tabs>
        <w:spacing w:before="60" w:after="60" w:line="276" w:lineRule="auto"/>
        <w:rPr>
          <w:color w:val="000000" w:themeColor="text1"/>
          <w:szCs w:val="24"/>
        </w:rPr>
      </w:pPr>
      <w:r w:rsidRPr="008A780C">
        <w:rPr>
          <w:color w:val="000000" w:themeColor="text1"/>
          <w:szCs w:val="24"/>
        </w:rPr>
        <w:t>Включает НДС, предъявленный поставщиками, в стоимость товаров, работ, услуг (</w:t>
      </w:r>
      <w:proofErr w:type="spellStart"/>
      <w:r w:rsidRPr="008A780C">
        <w:rPr>
          <w:color w:val="000000" w:themeColor="text1"/>
          <w:szCs w:val="24"/>
        </w:rPr>
        <w:t>пп</w:t>
      </w:r>
      <w:proofErr w:type="spellEnd"/>
      <w:r w:rsidRPr="008A780C">
        <w:rPr>
          <w:color w:val="000000" w:themeColor="text1"/>
          <w:szCs w:val="24"/>
        </w:rPr>
        <w:t>. 3 п. 1 ст. 170 НК РФ).</w:t>
      </w:r>
    </w:p>
    <w:p w14:paraId="49B42FBA" w14:textId="77777777" w:rsidR="003F16B6" w:rsidRPr="008A780C" w:rsidRDefault="003F16B6">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p>
    <w:p w14:paraId="7F791C99" w14:textId="77777777" w:rsidR="007111A4" w:rsidRPr="008A780C" w:rsidRDefault="007111A4" w:rsidP="007111A4">
      <w:pPr>
        <w:pStyle w:val="21"/>
        <w:tabs>
          <w:tab w:val="num" w:pos="1363"/>
        </w:tabs>
        <w:spacing w:line="276" w:lineRule="auto"/>
        <w:ind w:left="928"/>
        <w:rPr>
          <w:color w:val="000000" w:themeColor="text1"/>
        </w:rPr>
      </w:pPr>
    </w:p>
    <w:p w14:paraId="798A006D" w14:textId="77777777" w:rsidR="00EC2715" w:rsidRPr="008A780C" w:rsidRDefault="00EC2715" w:rsidP="008A780C">
      <w:pPr>
        <w:pStyle w:val="312"/>
        <w:rPr>
          <w:color w:val="000000" w:themeColor="text1"/>
        </w:rPr>
      </w:pPr>
      <w:bookmarkStart w:id="91" w:name="_Toc409118678"/>
      <w:bookmarkStart w:id="92" w:name="_Toc415472607"/>
      <w:r w:rsidRPr="008A780C">
        <w:rPr>
          <w:color w:val="000000" w:themeColor="text1"/>
        </w:rPr>
        <w:lastRenderedPageBreak/>
        <w:t>Налог на прибыль</w:t>
      </w:r>
      <w:bookmarkEnd w:id="91"/>
      <w:bookmarkEnd w:id="92"/>
    </w:p>
    <w:p w14:paraId="3E3F61A4"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Налоговый учет в учреждении ведется по методу начисления.</w:t>
      </w:r>
    </w:p>
    <w:p w14:paraId="209196CA"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Учет доходов и расходов осуществляется в регистрах налогового учета, разработанных учреждением.</w:t>
      </w:r>
    </w:p>
    <w:p w14:paraId="0C527E6E"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К налогооблагаемым доходам учреждения относятся:</w:t>
      </w:r>
    </w:p>
    <w:p w14:paraId="53C8FA88"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доходы от реализации товаров (работ, услуг) и имущественных прав;</w:t>
      </w:r>
    </w:p>
    <w:p w14:paraId="60401290"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внереализационные доходы.</w:t>
      </w:r>
    </w:p>
    <w:p w14:paraId="15151261"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В составе доходов от реализации отдельно выделяются:</w:t>
      </w:r>
    </w:p>
    <w:p w14:paraId="646ED493" w14:textId="77777777" w:rsidR="00EC2715" w:rsidRPr="008A780C" w:rsidRDefault="00EC2715">
      <w:pPr>
        <w:keepNext/>
        <w:keepLines/>
        <w:widowControl w:val="0"/>
        <w:numPr>
          <w:ilvl w:val="3"/>
          <w:numId w:val="8"/>
        </w:numPr>
        <w:tabs>
          <w:tab w:val="left" w:pos="284"/>
          <w:tab w:val="left" w:pos="1560"/>
        </w:tabs>
        <w:spacing w:before="60" w:after="60" w:line="276" w:lineRule="auto"/>
        <w:ind w:left="0" w:firstLine="709"/>
        <w:rPr>
          <w:color w:val="000000" w:themeColor="text1"/>
          <w:szCs w:val="24"/>
        </w:rPr>
      </w:pPr>
      <w:r w:rsidRPr="008A780C">
        <w:rPr>
          <w:color w:val="000000" w:themeColor="text1"/>
          <w:szCs w:val="24"/>
        </w:rPr>
        <w:t>Выручка от реализации товаров (работ, услуг) собственного производства:</w:t>
      </w:r>
    </w:p>
    <w:p w14:paraId="0ADDF43B"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платные медицинские услуги (работы);</w:t>
      </w:r>
    </w:p>
    <w:p w14:paraId="7FEF3354"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оказания прочих платных услуг (работ).</w:t>
      </w:r>
    </w:p>
    <w:p w14:paraId="16910AB0" w14:textId="77777777" w:rsidR="00EC2715" w:rsidRPr="008A780C" w:rsidRDefault="00EC2715">
      <w:pPr>
        <w:keepNext/>
        <w:keepLines/>
        <w:widowControl w:val="0"/>
        <w:numPr>
          <w:ilvl w:val="3"/>
          <w:numId w:val="8"/>
        </w:numPr>
        <w:tabs>
          <w:tab w:val="left" w:pos="284"/>
          <w:tab w:val="left" w:pos="1560"/>
        </w:tabs>
        <w:spacing w:before="60" w:after="60" w:line="276" w:lineRule="auto"/>
        <w:ind w:left="0" w:firstLine="709"/>
        <w:rPr>
          <w:color w:val="000000" w:themeColor="text1"/>
          <w:szCs w:val="24"/>
        </w:rPr>
      </w:pPr>
      <w:r w:rsidRPr="008A780C">
        <w:rPr>
          <w:color w:val="000000" w:themeColor="text1"/>
          <w:szCs w:val="24"/>
        </w:rPr>
        <w:t>Выручка от реализации имущественных прав:</w:t>
      </w:r>
    </w:p>
    <w:p w14:paraId="5553CE70"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реализация основных средств;</w:t>
      </w:r>
    </w:p>
    <w:p w14:paraId="0B2389FD"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реализация прочего имущества (в том числе от сдачи медицинских отходов на переработку, металлолома).</w:t>
      </w:r>
    </w:p>
    <w:p w14:paraId="6D716694" w14:textId="77777777" w:rsidR="00EC2715" w:rsidRPr="008A780C" w:rsidRDefault="00EC2715" w:rsidP="0033424D">
      <w:pPr>
        <w:keepNext/>
        <w:keepLines/>
        <w:widowControl w:val="0"/>
        <w:tabs>
          <w:tab w:val="left" w:pos="284"/>
        </w:tabs>
        <w:spacing w:before="60" w:after="60" w:line="276" w:lineRule="auto"/>
        <w:rPr>
          <w:color w:val="000000" w:themeColor="text1"/>
          <w:szCs w:val="24"/>
        </w:rPr>
      </w:pPr>
      <w:r w:rsidRPr="008A780C">
        <w:rPr>
          <w:color w:val="000000" w:themeColor="text1"/>
          <w:szCs w:val="24"/>
        </w:rPr>
        <w:t xml:space="preserve"> Датой получения доходов от реализации признается дата передачи права собственности на товары, результатов выполненных работ и услуг, имущественных прав, независимо от фактического поступления денежных средств в их оплату.</w:t>
      </w:r>
    </w:p>
    <w:p w14:paraId="32793A65"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В состав внереализационных доходов учреждения включаются доходы, полученные от операций, не являющихся реализацией товаров (работ, услуг) или имущественных прав организации. Дата получения внереализационных доходов определяется в соответствии с п. 4 ст. 271 Н</w:t>
      </w:r>
      <w:r w:rsidR="00A9194C" w:rsidRPr="008A780C">
        <w:rPr>
          <w:color w:val="000000" w:themeColor="text1"/>
          <w:szCs w:val="24"/>
        </w:rPr>
        <w:t>К РФ и представлена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065"/>
        <w:gridCol w:w="5164"/>
      </w:tblGrid>
      <w:tr w:rsidR="008A780C" w:rsidRPr="008A780C" w14:paraId="2E17671E" w14:textId="77777777" w:rsidTr="00224AB1">
        <w:trPr>
          <w:trHeight w:val="20"/>
          <w:tblHeader/>
        </w:trPr>
        <w:tc>
          <w:tcPr>
            <w:tcW w:w="0" w:type="auto"/>
            <w:shd w:val="clear" w:color="auto" w:fill="FFFFFF" w:themeFill="background1"/>
            <w:vAlign w:val="center"/>
          </w:tcPr>
          <w:p w14:paraId="6FC20DA1" w14:textId="77777777" w:rsidR="00EC2715" w:rsidRPr="008A780C" w:rsidRDefault="00EC2715" w:rsidP="0033424D">
            <w:pPr>
              <w:keepNext/>
              <w:keepLines/>
              <w:widowControl w:val="0"/>
              <w:autoSpaceDE w:val="0"/>
              <w:autoSpaceDN w:val="0"/>
              <w:adjustRightInd w:val="0"/>
              <w:spacing w:line="276" w:lineRule="auto"/>
              <w:ind w:firstLine="0"/>
              <w:rPr>
                <w:b/>
                <w:bCs/>
                <w:color w:val="000000" w:themeColor="text1"/>
                <w:szCs w:val="24"/>
              </w:rPr>
            </w:pPr>
            <w:r w:rsidRPr="008A780C">
              <w:rPr>
                <w:b/>
                <w:bCs/>
                <w:color w:val="000000" w:themeColor="text1"/>
                <w:szCs w:val="24"/>
              </w:rPr>
              <w:lastRenderedPageBreak/>
              <w:t>Внереализационный доход</w:t>
            </w:r>
          </w:p>
        </w:tc>
        <w:tc>
          <w:tcPr>
            <w:tcW w:w="0" w:type="auto"/>
            <w:shd w:val="clear" w:color="auto" w:fill="FFFFFF" w:themeFill="background1"/>
            <w:vAlign w:val="center"/>
          </w:tcPr>
          <w:p w14:paraId="0291CAA2" w14:textId="77777777" w:rsidR="00EC2715" w:rsidRPr="008A780C" w:rsidRDefault="00EC2715" w:rsidP="0033424D">
            <w:pPr>
              <w:keepNext/>
              <w:keepLines/>
              <w:widowControl w:val="0"/>
              <w:autoSpaceDE w:val="0"/>
              <w:autoSpaceDN w:val="0"/>
              <w:adjustRightInd w:val="0"/>
              <w:spacing w:line="276" w:lineRule="auto"/>
              <w:ind w:firstLine="0"/>
              <w:rPr>
                <w:b/>
                <w:bCs/>
                <w:color w:val="000000" w:themeColor="text1"/>
                <w:szCs w:val="24"/>
              </w:rPr>
            </w:pPr>
            <w:r w:rsidRPr="008A780C">
              <w:rPr>
                <w:b/>
                <w:bCs/>
                <w:color w:val="000000" w:themeColor="text1"/>
                <w:szCs w:val="24"/>
              </w:rPr>
              <w:t>Дата признания в составе доходов для целей налогового учета</w:t>
            </w:r>
          </w:p>
        </w:tc>
      </w:tr>
      <w:tr w:rsidR="008A780C" w:rsidRPr="008A780C" w14:paraId="645F3EBC" w14:textId="77777777" w:rsidTr="00224AB1">
        <w:trPr>
          <w:trHeight w:val="20"/>
        </w:trPr>
        <w:tc>
          <w:tcPr>
            <w:tcW w:w="0" w:type="auto"/>
            <w:shd w:val="clear" w:color="auto" w:fill="FFFFFF" w:themeFill="background1"/>
          </w:tcPr>
          <w:p w14:paraId="52DBC191" w14:textId="77777777" w:rsidR="00EC2715" w:rsidRPr="008A780C" w:rsidRDefault="00EC2715" w:rsidP="0033424D">
            <w:pPr>
              <w:keepNext/>
              <w:keepLines/>
              <w:widowControl w:val="0"/>
              <w:autoSpaceDE w:val="0"/>
              <w:autoSpaceDN w:val="0"/>
              <w:adjustRightInd w:val="0"/>
              <w:spacing w:line="276" w:lineRule="auto"/>
              <w:ind w:firstLine="0"/>
              <w:rPr>
                <w:color w:val="000000" w:themeColor="text1"/>
                <w:szCs w:val="24"/>
              </w:rPr>
            </w:pPr>
            <w:r w:rsidRPr="008A780C">
              <w:rPr>
                <w:color w:val="000000" w:themeColor="text1"/>
                <w:szCs w:val="24"/>
              </w:rPr>
              <w:t>Доходы от сдачи имущества в аренду (субаренду)</w:t>
            </w:r>
          </w:p>
        </w:tc>
        <w:tc>
          <w:tcPr>
            <w:tcW w:w="0" w:type="auto"/>
            <w:vMerge w:val="restart"/>
            <w:shd w:val="clear" w:color="auto" w:fill="FFFFFF" w:themeFill="background1"/>
          </w:tcPr>
          <w:p w14:paraId="539DB616" w14:textId="77777777" w:rsidR="00EC2715" w:rsidRPr="008A780C" w:rsidRDefault="00EC2715" w:rsidP="0033424D">
            <w:pPr>
              <w:keepNext/>
              <w:keepLines/>
              <w:widowControl w:val="0"/>
              <w:autoSpaceDE w:val="0"/>
              <w:autoSpaceDN w:val="0"/>
              <w:adjustRightInd w:val="0"/>
              <w:spacing w:line="276" w:lineRule="auto"/>
              <w:ind w:firstLine="0"/>
              <w:rPr>
                <w:bCs/>
                <w:color w:val="000000" w:themeColor="text1"/>
                <w:szCs w:val="24"/>
              </w:rPr>
            </w:pPr>
            <w:r w:rsidRPr="008A780C">
              <w:rPr>
                <w:bCs/>
                <w:color w:val="000000" w:themeColor="text1"/>
                <w:szCs w:val="24"/>
              </w:rPr>
              <w:t>Дата осуществления расчетов в соответствии с условиями заключенных договоров или предъявления налогоплательщику документов, служащих основанием для произведения расчетов, либо последний день отчетного (налогового) периода</w:t>
            </w:r>
          </w:p>
        </w:tc>
      </w:tr>
      <w:tr w:rsidR="008A780C" w:rsidRPr="008A780C" w14:paraId="3D51A8F9" w14:textId="77777777" w:rsidTr="00224AB1">
        <w:trPr>
          <w:trHeight w:val="20"/>
        </w:trPr>
        <w:tc>
          <w:tcPr>
            <w:tcW w:w="0" w:type="auto"/>
            <w:shd w:val="clear" w:color="auto" w:fill="FFFFFF" w:themeFill="background1"/>
          </w:tcPr>
          <w:p w14:paraId="34F69CD9" w14:textId="77777777" w:rsidR="00EC2715" w:rsidRPr="008A780C" w:rsidRDefault="00EC2715" w:rsidP="0033424D">
            <w:pPr>
              <w:keepNext/>
              <w:keepLines/>
              <w:widowControl w:val="0"/>
              <w:autoSpaceDE w:val="0"/>
              <w:autoSpaceDN w:val="0"/>
              <w:adjustRightInd w:val="0"/>
              <w:spacing w:line="276" w:lineRule="auto"/>
              <w:ind w:firstLine="0"/>
              <w:rPr>
                <w:color w:val="000000" w:themeColor="text1"/>
                <w:szCs w:val="24"/>
              </w:rPr>
            </w:pPr>
            <w:r w:rsidRPr="008A780C">
              <w:rPr>
                <w:color w:val="000000" w:themeColor="text1"/>
                <w:szCs w:val="24"/>
              </w:rPr>
              <w:t>Возмещение стоимости жилищно-коммунальных и других услуг арендаторами за аренду помещений</w:t>
            </w:r>
          </w:p>
        </w:tc>
        <w:tc>
          <w:tcPr>
            <w:tcW w:w="0" w:type="auto"/>
            <w:vMerge/>
            <w:shd w:val="clear" w:color="auto" w:fill="FFFFFF" w:themeFill="background1"/>
          </w:tcPr>
          <w:p w14:paraId="73EBEF8B" w14:textId="77777777" w:rsidR="00EC2715" w:rsidRPr="008A780C" w:rsidRDefault="00EC2715" w:rsidP="0033424D">
            <w:pPr>
              <w:keepNext/>
              <w:keepLines/>
              <w:widowControl w:val="0"/>
              <w:autoSpaceDE w:val="0"/>
              <w:autoSpaceDN w:val="0"/>
              <w:adjustRightInd w:val="0"/>
              <w:spacing w:line="276" w:lineRule="auto"/>
              <w:ind w:firstLine="0"/>
              <w:rPr>
                <w:bCs/>
                <w:color w:val="000000" w:themeColor="text1"/>
                <w:szCs w:val="24"/>
              </w:rPr>
            </w:pPr>
          </w:p>
        </w:tc>
      </w:tr>
      <w:tr w:rsidR="008A780C" w:rsidRPr="008A780C" w14:paraId="2863AD8C" w14:textId="77777777" w:rsidTr="00224AB1">
        <w:trPr>
          <w:trHeight w:val="20"/>
        </w:trPr>
        <w:tc>
          <w:tcPr>
            <w:tcW w:w="0" w:type="auto"/>
            <w:shd w:val="clear" w:color="auto" w:fill="FFFFFF" w:themeFill="background1"/>
          </w:tcPr>
          <w:p w14:paraId="00CC2D81" w14:textId="77777777" w:rsidR="00EC2715" w:rsidRPr="008A780C" w:rsidRDefault="00EC2715" w:rsidP="0033424D">
            <w:pPr>
              <w:keepNext/>
              <w:keepLines/>
              <w:widowControl w:val="0"/>
              <w:autoSpaceDE w:val="0"/>
              <w:autoSpaceDN w:val="0"/>
              <w:adjustRightInd w:val="0"/>
              <w:spacing w:line="276" w:lineRule="auto"/>
              <w:ind w:firstLine="0"/>
              <w:rPr>
                <w:color w:val="000000" w:themeColor="text1"/>
                <w:szCs w:val="24"/>
              </w:rPr>
            </w:pPr>
            <w:r w:rsidRPr="008A780C">
              <w:rPr>
                <w:color w:val="000000" w:themeColor="text1"/>
                <w:szCs w:val="24"/>
              </w:rPr>
              <w:t>Взимание стоимости бланков трудовых книжек при выдаче работнику трудовой книжки</w:t>
            </w:r>
          </w:p>
        </w:tc>
        <w:tc>
          <w:tcPr>
            <w:tcW w:w="0" w:type="auto"/>
            <w:shd w:val="clear" w:color="auto" w:fill="FFFFFF" w:themeFill="background1"/>
          </w:tcPr>
          <w:p w14:paraId="33FA678F" w14:textId="77777777" w:rsidR="00EC2715" w:rsidRPr="008A780C" w:rsidRDefault="00EC2715" w:rsidP="0033424D">
            <w:pPr>
              <w:keepNext/>
              <w:keepLines/>
              <w:widowControl w:val="0"/>
              <w:autoSpaceDE w:val="0"/>
              <w:autoSpaceDN w:val="0"/>
              <w:adjustRightInd w:val="0"/>
              <w:spacing w:line="276" w:lineRule="auto"/>
              <w:ind w:firstLine="0"/>
              <w:rPr>
                <w:bCs/>
                <w:color w:val="000000" w:themeColor="text1"/>
                <w:szCs w:val="24"/>
              </w:rPr>
            </w:pPr>
            <w:r w:rsidRPr="008A780C">
              <w:rPr>
                <w:bCs/>
                <w:color w:val="000000" w:themeColor="text1"/>
                <w:szCs w:val="24"/>
              </w:rPr>
              <w:t>Момент выдачи трудовой книжки работнику на основании подписи получившего их лица в Книге учета бланков строгой отчетности (ф. 0504045)</w:t>
            </w:r>
          </w:p>
        </w:tc>
      </w:tr>
      <w:tr w:rsidR="008A780C" w:rsidRPr="008A780C" w14:paraId="10A61992" w14:textId="77777777" w:rsidTr="00224AB1">
        <w:trPr>
          <w:trHeight w:val="20"/>
        </w:trPr>
        <w:tc>
          <w:tcPr>
            <w:tcW w:w="0" w:type="auto"/>
            <w:shd w:val="clear" w:color="auto" w:fill="FFFFFF" w:themeFill="background1"/>
          </w:tcPr>
          <w:p w14:paraId="1305959D" w14:textId="77777777" w:rsidR="00EC2715" w:rsidRPr="008A780C" w:rsidRDefault="00EC2715" w:rsidP="0033424D">
            <w:pPr>
              <w:keepNext/>
              <w:keepLines/>
              <w:widowControl w:val="0"/>
              <w:autoSpaceDE w:val="0"/>
              <w:autoSpaceDN w:val="0"/>
              <w:adjustRightInd w:val="0"/>
              <w:spacing w:line="276" w:lineRule="auto"/>
              <w:ind w:firstLine="0"/>
              <w:rPr>
                <w:color w:val="000000" w:themeColor="text1"/>
                <w:szCs w:val="24"/>
              </w:rPr>
            </w:pPr>
            <w:r w:rsidRPr="008A780C">
              <w:rPr>
                <w:color w:val="000000" w:themeColor="text1"/>
                <w:szCs w:val="24"/>
              </w:rPr>
              <w:t>Стоимость полученных материалов или иного имущества при демонтаже или разборке при ликвидации выводимых из эксплуатации основных средств</w:t>
            </w:r>
          </w:p>
        </w:tc>
        <w:tc>
          <w:tcPr>
            <w:tcW w:w="0" w:type="auto"/>
            <w:shd w:val="clear" w:color="auto" w:fill="FFFFFF" w:themeFill="background1"/>
          </w:tcPr>
          <w:p w14:paraId="58495747" w14:textId="77777777" w:rsidR="00EC2715" w:rsidRPr="008A780C" w:rsidRDefault="00EC2715" w:rsidP="0033424D">
            <w:pPr>
              <w:keepNext/>
              <w:keepLines/>
              <w:widowControl w:val="0"/>
              <w:autoSpaceDE w:val="0"/>
              <w:autoSpaceDN w:val="0"/>
              <w:adjustRightInd w:val="0"/>
              <w:spacing w:line="276" w:lineRule="auto"/>
              <w:ind w:firstLine="0"/>
              <w:rPr>
                <w:bCs/>
                <w:color w:val="000000" w:themeColor="text1"/>
                <w:szCs w:val="24"/>
              </w:rPr>
            </w:pPr>
            <w:r w:rsidRPr="008A780C">
              <w:rPr>
                <w:bCs/>
                <w:color w:val="000000" w:themeColor="text1"/>
                <w:szCs w:val="24"/>
              </w:rPr>
              <w:t>Дата составления акта ликвидации амортизируемого имущества, оформленного в соответствии с требованиями к бухгалтерскому учету</w:t>
            </w:r>
          </w:p>
        </w:tc>
      </w:tr>
      <w:tr w:rsidR="008A780C" w:rsidRPr="008A780C" w14:paraId="0446FC5C" w14:textId="77777777" w:rsidTr="00224AB1">
        <w:trPr>
          <w:trHeight w:val="20"/>
        </w:trPr>
        <w:tc>
          <w:tcPr>
            <w:tcW w:w="0" w:type="auto"/>
            <w:shd w:val="clear" w:color="auto" w:fill="FFFFFF" w:themeFill="background1"/>
          </w:tcPr>
          <w:p w14:paraId="4F2FBEDE" w14:textId="77777777" w:rsidR="00EC2715" w:rsidRPr="008A780C" w:rsidRDefault="00EC2715" w:rsidP="0033424D">
            <w:pPr>
              <w:keepNext/>
              <w:keepLines/>
              <w:widowControl w:val="0"/>
              <w:autoSpaceDE w:val="0"/>
              <w:autoSpaceDN w:val="0"/>
              <w:adjustRightInd w:val="0"/>
              <w:spacing w:line="276" w:lineRule="auto"/>
              <w:ind w:firstLine="0"/>
              <w:rPr>
                <w:color w:val="000000" w:themeColor="text1"/>
                <w:szCs w:val="24"/>
              </w:rPr>
            </w:pPr>
            <w:r w:rsidRPr="008A780C">
              <w:rPr>
                <w:color w:val="000000" w:themeColor="text1"/>
                <w:szCs w:val="24"/>
              </w:rPr>
              <w:t>Стоимость излишков материально-производственных запасов и прочего имущества, которые выявлены в результате инвентаризации</w:t>
            </w:r>
          </w:p>
        </w:tc>
        <w:tc>
          <w:tcPr>
            <w:tcW w:w="0" w:type="auto"/>
            <w:shd w:val="clear" w:color="auto" w:fill="FFFFFF" w:themeFill="background1"/>
          </w:tcPr>
          <w:p w14:paraId="75BA39C4" w14:textId="77777777" w:rsidR="00EC2715" w:rsidRPr="008A780C" w:rsidRDefault="00EC2715" w:rsidP="0033424D">
            <w:pPr>
              <w:keepNext/>
              <w:keepLines/>
              <w:widowControl w:val="0"/>
              <w:autoSpaceDE w:val="0"/>
              <w:autoSpaceDN w:val="0"/>
              <w:adjustRightInd w:val="0"/>
              <w:spacing w:line="276" w:lineRule="auto"/>
              <w:ind w:firstLine="0"/>
              <w:rPr>
                <w:bCs/>
                <w:color w:val="000000" w:themeColor="text1"/>
                <w:szCs w:val="24"/>
              </w:rPr>
            </w:pPr>
            <w:r w:rsidRPr="008A780C">
              <w:rPr>
                <w:bCs/>
                <w:color w:val="000000" w:themeColor="text1"/>
                <w:szCs w:val="24"/>
              </w:rPr>
              <w:t>Дата утверждения руководителем учреждения итогов инвентаризации</w:t>
            </w:r>
          </w:p>
        </w:tc>
      </w:tr>
      <w:tr w:rsidR="008A780C" w:rsidRPr="008A780C" w14:paraId="5F162453" w14:textId="77777777" w:rsidTr="00224AB1">
        <w:trPr>
          <w:trHeight w:val="20"/>
        </w:trPr>
        <w:tc>
          <w:tcPr>
            <w:tcW w:w="0" w:type="auto"/>
            <w:shd w:val="clear" w:color="auto" w:fill="FFFFFF" w:themeFill="background1"/>
          </w:tcPr>
          <w:p w14:paraId="324BF51E" w14:textId="77777777" w:rsidR="00EC2715" w:rsidRPr="008A780C" w:rsidRDefault="00EC2715" w:rsidP="0033424D">
            <w:pPr>
              <w:keepNext/>
              <w:keepLines/>
              <w:widowControl w:val="0"/>
              <w:autoSpaceDE w:val="0"/>
              <w:autoSpaceDN w:val="0"/>
              <w:adjustRightInd w:val="0"/>
              <w:spacing w:line="276" w:lineRule="auto"/>
              <w:ind w:firstLine="0"/>
              <w:rPr>
                <w:color w:val="000000" w:themeColor="text1"/>
                <w:szCs w:val="24"/>
              </w:rPr>
            </w:pPr>
            <w:r w:rsidRPr="008A780C">
              <w:rPr>
                <w:color w:val="000000" w:themeColor="text1"/>
                <w:szCs w:val="24"/>
              </w:rPr>
              <w:t>Доходы прошлых лет, выявленные в отчетном (налоговом) периоде</w:t>
            </w:r>
          </w:p>
        </w:tc>
        <w:tc>
          <w:tcPr>
            <w:tcW w:w="0" w:type="auto"/>
            <w:shd w:val="clear" w:color="auto" w:fill="FFFFFF" w:themeFill="background1"/>
          </w:tcPr>
          <w:p w14:paraId="2707535F" w14:textId="77777777" w:rsidR="00EC2715" w:rsidRPr="008A780C" w:rsidRDefault="00EC2715" w:rsidP="0033424D">
            <w:pPr>
              <w:keepNext/>
              <w:keepLines/>
              <w:widowControl w:val="0"/>
              <w:autoSpaceDE w:val="0"/>
              <w:autoSpaceDN w:val="0"/>
              <w:adjustRightInd w:val="0"/>
              <w:spacing w:line="276" w:lineRule="auto"/>
              <w:ind w:firstLine="0"/>
              <w:rPr>
                <w:color w:val="000000" w:themeColor="text1"/>
                <w:szCs w:val="24"/>
              </w:rPr>
            </w:pPr>
            <w:r w:rsidRPr="008A780C">
              <w:rPr>
                <w:color w:val="000000" w:themeColor="text1"/>
                <w:szCs w:val="24"/>
              </w:rPr>
              <w:t>Дата выявления дохода (получения и (или) обнаружения документов, подтверждающих наличие дохода)</w:t>
            </w:r>
          </w:p>
        </w:tc>
      </w:tr>
      <w:tr w:rsidR="008A780C" w:rsidRPr="008A780C" w14:paraId="0D281AB6" w14:textId="77777777" w:rsidTr="00224AB1">
        <w:trPr>
          <w:trHeight w:val="20"/>
        </w:trPr>
        <w:tc>
          <w:tcPr>
            <w:tcW w:w="0" w:type="auto"/>
            <w:shd w:val="clear" w:color="auto" w:fill="FFFFFF" w:themeFill="background1"/>
          </w:tcPr>
          <w:p w14:paraId="6F7C628F" w14:textId="77777777" w:rsidR="00EC2715" w:rsidRPr="008A780C" w:rsidRDefault="00EC2715" w:rsidP="0033424D">
            <w:pPr>
              <w:keepNext/>
              <w:keepLines/>
              <w:widowControl w:val="0"/>
              <w:autoSpaceDE w:val="0"/>
              <w:autoSpaceDN w:val="0"/>
              <w:adjustRightInd w:val="0"/>
              <w:spacing w:line="276" w:lineRule="auto"/>
              <w:ind w:firstLine="0"/>
              <w:rPr>
                <w:color w:val="000000" w:themeColor="text1"/>
                <w:szCs w:val="24"/>
              </w:rPr>
            </w:pPr>
            <w:r w:rsidRPr="008A780C">
              <w:rPr>
                <w:color w:val="000000" w:themeColor="text1"/>
                <w:szCs w:val="24"/>
              </w:rPr>
              <w:t>Доходы в виде использованных не по целевому назначению имущества (в том числе денежных средств), работ, услуг, которые получены в рамках пожертвований, целевых поступлений, целевого финансирования</w:t>
            </w:r>
          </w:p>
        </w:tc>
        <w:tc>
          <w:tcPr>
            <w:tcW w:w="0" w:type="auto"/>
            <w:shd w:val="clear" w:color="auto" w:fill="FFFFFF" w:themeFill="background1"/>
          </w:tcPr>
          <w:p w14:paraId="11DE030F" w14:textId="77777777" w:rsidR="00EC2715" w:rsidRPr="008A780C" w:rsidRDefault="00EC2715" w:rsidP="0033424D">
            <w:pPr>
              <w:keepNext/>
              <w:keepLines/>
              <w:widowControl w:val="0"/>
              <w:autoSpaceDE w:val="0"/>
              <w:autoSpaceDN w:val="0"/>
              <w:adjustRightInd w:val="0"/>
              <w:spacing w:line="276" w:lineRule="auto"/>
              <w:ind w:firstLine="0"/>
              <w:rPr>
                <w:color w:val="000000" w:themeColor="text1"/>
                <w:szCs w:val="24"/>
              </w:rPr>
            </w:pPr>
            <w:r w:rsidRPr="008A780C">
              <w:rPr>
                <w:color w:val="000000" w:themeColor="text1"/>
                <w:szCs w:val="24"/>
              </w:rPr>
              <w:t>Дата, когда получатель имущества (в том числе денежных средств) фактически использовал указанное имущество (в том числе денежные средства) не по целевому назначению либо нарушил условия, на которых они предоставлялись</w:t>
            </w:r>
          </w:p>
        </w:tc>
      </w:tr>
      <w:tr w:rsidR="008A780C" w:rsidRPr="008A780C" w14:paraId="0CD3C2A7" w14:textId="77777777" w:rsidTr="00224AB1">
        <w:trPr>
          <w:trHeight w:val="20"/>
        </w:trPr>
        <w:tc>
          <w:tcPr>
            <w:tcW w:w="0" w:type="auto"/>
            <w:shd w:val="clear" w:color="auto" w:fill="FFFFFF" w:themeFill="background1"/>
          </w:tcPr>
          <w:p w14:paraId="56957DCD" w14:textId="77777777" w:rsidR="00EC2715" w:rsidRPr="008A780C" w:rsidRDefault="00EC2715" w:rsidP="0033424D">
            <w:pPr>
              <w:keepNext/>
              <w:keepLines/>
              <w:widowControl w:val="0"/>
              <w:autoSpaceDE w:val="0"/>
              <w:autoSpaceDN w:val="0"/>
              <w:adjustRightInd w:val="0"/>
              <w:spacing w:line="276" w:lineRule="auto"/>
              <w:ind w:firstLine="0"/>
              <w:rPr>
                <w:i/>
                <w:color w:val="000000" w:themeColor="text1"/>
                <w:szCs w:val="24"/>
              </w:rPr>
            </w:pPr>
            <w:r w:rsidRPr="008A780C">
              <w:rPr>
                <w:color w:val="000000" w:themeColor="text1"/>
                <w:szCs w:val="24"/>
              </w:rPr>
              <w:t>Суммы штрафов, пеней и (или) иных санкций за нарушение договорных обязательств, а также сумм возмещения убытков или ущерба</w:t>
            </w:r>
          </w:p>
        </w:tc>
        <w:tc>
          <w:tcPr>
            <w:tcW w:w="0" w:type="auto"/>
            <w:shd w:val="clear" w:color="auto" w:fill="FFFFFF" w:themeFill="background1"/>
          </w:tcPr>
          <w:p w14:paraId="4007F877" w14:textId="77777777" w:rsidR="00EC2715" w:rsidRPr="008A780C" w:rsidRDefault="00EC2715" w:rsidP="0033424D">
            <w:pPr>
              <w:keepNext/>
              <w:keepLines/>
              <w:widowControl w:val="0"/>
              <w:autoSpaceDE w:val="0"/>
              <w:autoSpaceDN w:val="0"/>
              <w:adjustRightInd w:val="0"/>
              <w:spacing w:line="276" w:lineRule="auto"/>
              <w:ind w:firstLine="0"/>
              <w:rPr>
                <w:bCs/>
                <w:color w:val="000000" w:themeColor="text1"/>
                <w:szCs w:val="24"/>
              </w:rPr>
            </w:pPr>
            <w:r w:rsidRPr="008A780C">
              <w:rPr>
                <w:bCs/>
                <w:color w:val="000000" w:themeColor="text1"/>
                <w:szCs w:val="24"/>
              </w:rPr>
              <w:t>Дата признания должником либо дата вступления в законную силу решения суда</w:t>
            </w:r>
          </w:p>
        </w:tc>
      </w:tr>
      <w:tr w:rsidR="008A780C" w:rsidRPr="008A780C" w14:paraId="3315B2FD" w14:textId="77777777" w:rsidTr="00224AB1">
        <w:trPr>
          <w:trHeight w:val="20"/>
        </w:trPr>
        <w:tc>
          <w:tcPr>
            <w:tcW w:w="0" w:type="auto"/>
            <w:shd w:val="clear" w:color="auto" w:fill="FFFFFF" w:themeFill="background1"/>
          </w:tcPr>
          <w:p w14:paraId="32DF36D8" w14:textId="77777777" w:rsidR="00EC2715" w:rsidRPr="008A780C" w:rsidRDefault="00EC2715" w:rsidP="0033424D">
            <w:pPr>
              <w:keepNext/>
              <w:keepLines/>
              <w:widowControl w:val="0"/>
              <w:autoSpaceDE w:val="0"/>
              <w:autoSpaceDN w:val="0"/>
              <w:adjustRightInd w:val="0"/>
              <w:spacing w:line="276" w:lineRule="auto"/>
              <w:ind w:firstLine="0"/>
              <w:rPr>
                <w:color w:val="000000" w:themeColor="text1"/>
                <w:szCs w:val="24"/>
              </w:rPr>
            </w:pPr>
            <w:r w:rsidRPr="008A780C">
              <w:rPr>
                <w:color w:val="000000" w:themeColor="text1"/>
                <w:szCs w:val="24"/>
              </w:rPr>
              <w:t>Доходы от списания сумм кредиторской задолженности (обязательств перед кредиторами) в связи с истечением срока исковой давности или по другим основаниям</w:t>
            </w:r>
          </w:p>
        </w:tc>
        <w:tc>
          <w:tcPr>
            <w:tcW w:w="0" w:type="auto"/>
            <w:shd w:val="clear" w:color="auto" w:fill="FFFFFF" w:themeFill="background1"/>
          </w:tcPr>
          <w:p w14:paraId="3847BC75" w14:textId="77777777" w:rsidR="00EC2715" w:rsidRPr="008A780C" w:rsidRDefault="00EC2715" w:rsidP="0033424D">
            <w:pPr>
              <w:keepNext/>
              <w:keepLines/>
              <w:widowControl w:val="0"/>
              <w:autoSpaceDE w:val="0"/>
              <w:autoSpaceDN w:val="0"/>
              <w:adjustRightInd w:val="0"/>
              <w:spacing w:line="276" w:lineRule="auto"/>
              <w:ind w:firstLine="0"/>
              <w:rPr>
                <w:color w:val="000000" w:themeColor="text1"/>
                <w:szCs w:val="24"/>
              </w:rPr>
            </w:pPr>
            <w:r w:rsidRPr="008A780C">
              <w:rPr>
                <w:color w:val="000000" w:themeColor="text1"/>
                <w:szCs w:val="24"/>
              </w:rPr>
              <w:t>Датой признания указанных доходов является последний день отчетного периода, когда истекает срок исковой давности</w:t>
            </w:r>
          </w:p>
        </w:tc>
      </w:tr>
    </w:tbl>
    <w:p w14:paraId="62806F9F" w14:textId="77777777" w:rsidR="00EC2715" w:rsidRPr="008A780C" w:rsidRDefault="00EC2715" w:rsidP="0033424D">
      <w:pPr>
        <w:keepNext/>
        <w:keepLines/>
        <w:widowControl w:val="0"/>
        <w:tabs>
          <w:tab w:val="left" w:pos="284"/>
        </w:tabs>
        <w:spacing w:before="60" w:after="60" w:line="276" w:lineRule="auto"/>
        <w:ind w:firstLine="0"/>
        <w:rPr>
          <w:color w:val="000000" w:themeColor="text1"/>
          <w:szCs w:val="24"/>
        </w:rPr>
      </w:pPr>
    </w:p>
    <w:p w14:paraId="74470D30"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Расходы учреждения в зависимости от их характера, а также условий осуществления и направлений деятельности налогоплательщика подразделяются:</w:t>
      </w:r>
    </w:p>
    <w:p w14:paraId="64D1CFE3" w14:textId="77777777" w:rsidR="00EC2715" w:rsidRPr="008A780C" w:rsidRDefault="00EC2715">
      <w:pPr>
        <w:keepNext/>
        <w:keepLines/>
        <w:widowControl w:val="0"/>
        <w:numPr>
          <w:ilvl w:val="0"/>
          <w:numId w:val="4"/>
        </w:numPr>
        <w:tabs>
          <w:tab w:val="left" w:pos="284"/>
        </w:tabs>
        <w:spacing w:before="60" w:after="60" w:line="276" w:lineRule="auto"/>
        <w:ind w:left="0" w:firstLine="709"/>
        <w:rPr>
          <w:color w:val="000000" w:themeColor="text1"/>
          <w:szCs w:val="24"/>
        </w:rPr>
      </w:pPr>
      <w:r w:rsidRPr="008A780C">
        <w:rPr>
          <w:color w:val="000000" w:themeColor="text1"/>
          <w:szCs w:val="24"/>
        </w:rPr>
        <w:t>на расходы, связанные с производством и реализацией;</w:t>
      </w:r>
    </w:p>
    <w:p w14:paraId="60213591" w14:textId="77777777" w:rsidR="00EC2715" w:rsidRPr="008A780C" w:rsidRDefault="00EC2715">
      <w:pPr>
        <w:keepNext/>
        <w:keepLines/>
        <w:widowControl w:val="0"/>
        <w:numPr>
          <w:ilvl w:val="0"/>
          <w:numId w:val="4"/>
        </w:numPr>
        <w:tabs>
          <w:tab w:val="left" w:pos="284"/>
        </w:tabs>
        <w:spacing w:before="60" w:after="60" w:line="276" w:lineRule="auto"/>
        <w:ind w:left="0" w:firstLine="709"/>
        <w:rPr>
          <w:color w:val="000000" w:themeColor="text1"/>
          <w:szCs w:val="24"/>
        </w:rPr>
      </w:pPr>
      <w:r w:rsidRPr="008A780C">
        <w:rPr>
          <w:color w:val="000000" w:themeColor="text1"/>
          <w:szCs w:val="24"/>
        </w:rPr>
        <w:t>внереализационные расходы.</w:t>
      </w:r>
    </w:p>
    <w:p w14:paraId="7510F069"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lastRenderedPageBreak/>
        <w:t>Расходы на реализацию подразделяются на прямые и косвенные.</w:t>
      </w:r>
    </w:p>
    <w:p w14:paraId="25E3EC33"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К прямым расходам учреждения относятся:</w:t>
      </w:r>
    </w:p>
    <w:p w14:paraId="33E92457" w14:textId="77777777" w:rsidR="00EC2715" w:rsidRPr="008A780C" w:rsidRDefault="00EC2715">
      <w:pPr>
        <w:keepNext/>
        <w:keepLines/>
        <w:widowControl w:val="0"/>
        <w:numPr>
          <w:ilvl w:val="3"/>
          <w:numId w:val="7"/>
        </w:numPr>
        <w:tabs>
          <w:tab w:val="left" w:pos="284"/>
        </w:tabs>
        <w:spacing w:before="60" w:after="60" w:line="276" w:lineRule="auto"/>
        <w:ind w:left="0" w:firstLine="709"/>
        <w:rPr>
          <w:color w:val="000000" w:themeColor="text1"/>
          <w:szCs w:val="24"/>
        </w:rPr>
      </w:pPr>
      <w:r w:rsidRPr="008A780C">
        <w:rPr>
          <w:color w:val="000000" w:themeColor="text1"/>
          <w:szCs w:val="24"/>
        </w:rPr>
        <w:t>Материальные расходы (</w:t>
      </w:r>
      <w:proofErr w:type="spellStart"/>
      <w:r w:rsidRPr="008A780C">
        <w:rPr>
          <w:color w:val="000000" w:themeColor="text1"/>
          <w:szCs w:val="24"/>
        </w:rPr>
        <w:t>пп</w:t>
      </w:r>
      <w:proofErr w:type="spellEnd"/>
      <w:r w:rsidRPr="008A780C">
        <w:rPr>
          <w:color w:val="000000" w:themeColor="text1"/>
          <w:szCs w:val="24"/>
        </w:rPr>
        <w:t>. 1, 3 п. 1 ст. 254 НК РФ):</w:t>
      </w:r>
    </w:p>
    <w:p w14:paraId="1223DFD8" w14:textId="77777777" w:rsidR="00EC2715" w:rsidRPr="008A780C" w:rsidRDefault="00EC2715" w:rsidP="0033424D">
      <w:pPr>
        <w:pStyle w:val="11"/>
        <w:keepNext/>
        <w:keepLines/>
        <w:tabs>
          <w:tab w:val="left" w:pos="284"/>
          <w:tab w:val="left" w:pos="1418"/>
        </w:tabs>
        <w:autoSpaceDE w:val="0"/>
        <w:autoSpaceDN w:val="0"/>
        <w:adjustRightInd w:val="0"/>
        <w:spacing w:before="60" w:after="60" w:line="276" w:lineRule="auto"/>
        <w:ind w:firstLine="709"/>
        <w:rPr>
          <w:color w:val="000000" w:themeColor="text1"/>
        </w:rPr>
      </w:pPr>
      <w:r w:rsidRPr="008A780C">
        <w:rPr>
          <w:color w:val="000000" w:themeColor="text1"/>
        </w:rPr>
        <w:t>-</w:t>
      </w:r>
      <w:r w:rsidRPr="008A780C">
        <w:rPr>
          <w:color w:val="000000" w:themeColor="text1"/>
        </w:rPr>
        <w:tab/>
        <w:t>материальные запасы, израсходованные непосредственно при оказании услуги, работы, в том числе списанные в переделах естественной убыли;</w:t>
      </w:r>
    </w:p>
    <w:p w14:paraId="054F2AD4" w14:textId="77777777" w:rsidR="00EC2715" w:rsidRPr="008A780C" w:rsidRDefault="00EC2715" w:rsidP="0033424D">
      <w:pPr>
        <w:pStyle w:val="11"/>
        <w:keepNext/>
        <w:keepLines/>
        <w:tabs>
          <w:tab w:val="left" w:pos="284"/>
          <w:tab w:val="left" w:pos="1418"/>
        </w:tabs>
        <w:autoSpaceDE w:val="0"/>
        <w:autoSpaceDN w:val="0"/>
        <w:adjustRightInd w:val="0"/>
        <w:spacing w:before="60" w:after="60" w:line="276" w:lineRule="auto"/>
        <w:ind w:firstLine="709"/>
        <w:rPr>
          <w:color w:val="000000" w:themeColor="text1"/>
        </w:rPr>
      </w:pPr>
      <w:r w:rsidRPr="008A780C">
        <w:rPr>
          <w:color w:val="000000" w:themeColor="text1"/>
        </w:rPr>
        <w:t>-</w:t>
      </w:r>
      <w:r w:rsidRPr="008A780C">
        <w:rPr>
          <w:color w:val="000000" w:themeColor="text1"/>
        </w:rPr>
        <w:tab/>
        <w:t>затраты, связанные с приобретением инструментов, приспособлений, инвентаря, приборов, лабораторного оборудования, спецодежды и других средств индивидуальной и коллективной защиты, предусмотренных законодательством Российской Федерации и другого имущества, не являющегося амортизируемым имуществом;</w:t>
      </w:r>
    </w:p>
    <w:p w14:paraId="492AB3D3" w14:textId="77777777" w:rsidR="00EC2715" w:rsidRPr="008A780C" w:rsidRDefault="00EC2715">
      <w:pPr>
        <w:keepNext/>
        <w:keepLines/>
        <w:widowControl w:val="0"/>
        <w:numPr>
          <w:ilvl w:val="3"/>
          <w:numId w:val="8"/>
        </w:numPr>
        <w:tabs>
          <w:tab w:val="left" w:pos="284"/>
        </w:tabs>
        <w:spacing w:before="60" w:after="60" w:line="276" w:lineRule="auto"/>
        <w:ind w:left="0" w:firstLine="709"/>
        <w:rPr>
          <w:color w:val="000000" w:themeColor="text1"/>
          <w:szCs w:val="24"/>
        </w:rPr>
      </w:pPr>
      <w:r w:rsidRPr="008A780C">
        <w:rPr>
          <w:color w:val="000000" w:themeColor="text1"/>
          <w:szCs w:val="24"/>
        </w:rPr>
        <w:t>выданные в эксплуатацию основные средства, не являющиеся амортизируемым имуществом в соответствии п. 1 ст. 256 НК РФ, стоимостью до 100 000 руб. включительно, непосредственно участвующие в процессе оказания услуги, выполнения работы.</w:t>
      </w:r>
    </w:p>
    <w:p w14:paraId="064170F6" w14:textId="77777777" w:rsidR="00EC2715" w:rsidRPr="008A780C" w:rsidRDefault="00EC2715">
      <w:pPr>
        <w:keepNext/>
        <w:keepLines/>
        <w:widowControl w:val="0"/>
        <w:numPr>
          <w:ilvl w:val="3"/>
          <w:numId w:val="8"/>
        </w:numPr>
        <w:tabs>
          <w:tab w:val="left" w:pos="284"/>
        </w:tabs>
        <w:spacing w:before="60" w:after="60" w:line="276" w:lineRule="auto"/>
        <w:ind w:left="0" w:firstLine="709"/>
        <w:rPr>
          <w:color w:val="000000" w:themeColor="text1"/>
          <w:szCs w:val="24"/>
        </w:rPr>
      </w:pPr>
      <w:r w:rsidRPr="008A780C">
        <w:rPr>
          <w:color w:val="000000" w:themeColor="text1"/>
          <w:szCs w:val="24"/>
        </w:rPr>
        <w:t>Расходы на оплату труда персонала, непосредственно участвующего в процессе оказания услуги (выполнения работы).</w:t>
      </w:r>
    </w:p>
    <w:p w14:paraId="17972F8A" w14:textId="77777777" w:rsidR="00EC2715" w:rsidRPr="008A780C" w:rsidRDefault="00EC2715">
      <w:pPr>
        <w:keepNext/>
        <w:keepLines/>
        <w:widowControl w:val="0"/>
        <w:numPr>
          <w:ilvl w:val="3"/>
          <w:numId w:val="8"/>
        </w:numPr>
        <w:tabs>
          <w:tab w:val="left" w:pos="284"/>
        </w:tabs>
        <w:spacing w:before="60" w:after="60" w:line="276" w:lineRule="auto"/>
        <w:ind w:left="0" w:firstLine="709"/>
        <w:rPr>
          <w:color w:val="000000" w:themeColor="text1"/>
          <w:szCs w:val="24"/>
        </w:rPr>
      </w:pPr>
      <w:r w:rsidRPr="008A780C">
        <w:rPr>
          <w:color w:val="000000" w:themeColor="text1"/>
          <w:szCs w:val="24"/>
        </w:rPr>
        <w:t>Расходы на страховые взносы во внебюджетные фонды на оплату труда персонала, непосредственно участвующего в процессе оказания услуги, выполнении работы.</w:t>
      </w:r>
    </w:p>
    <w:p w14:paraId="1E076E04" w14:textId="77777777" w:rsidR="00EC2715" w:rsidRPr="008A780C" w:rsidRDefault="00EC2715">
      <w:pPr>
        <w:keepNext/>
        <w:keepLines/>
        <w:widowControl w:val="0"/>
        <w:numPr>
          <w:ilvl w:val="3"/>
          <w:numId w:val="8"/>
        </w:numPr>
        <w:tabs>
          <w:tab w:val="left" w:pos="284"/>
        </w:tabs>
        <w:spacing w:before="60" w:after="60" w:line="276" w:lineRule="auto"/>
        <w:ind w:left="0" w:firstLine="709"/>
        <w:rPr>
          <w:color w:val="000000" w:themeColor="text1"/>
          <w:szCs w:val="24"/>
        </w:rPr>
      </w:pPr>
      <w:r w:rsidRPr="008A780C">
        <w:rPr>
          <w:color w:val="000000" w:themeColor="text1"/>
          <w:szCs w:val="24"/>
        </w:rPr>
        <w:t>Суммы начисленной амортизации по основным средствам, используемым при оказании услуги (выполнении работы).</w:t>
      </w:r>
    </w:p>
    <w:p w14:paraId="1E1461BA"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К косвенным расходам учреждения относятся все остальные расходы:</w:t>
      </w:r>
    </w:p>
    <w:p w14:paraId="0EF5E0FC" w14:textId="77777777" w:rsidR="00EC2715" w:rsidRPr="008A780C" w:rsidRDefault="00EC2715">
      <w:pPr>
        <w:keepNext/>
        <w:keepLines/>
        <w:widowControl w:val="0"/>
        <w:numPr>
          <w:ilvl w:val="3"/>
          <w:numId w:val="8"/>
        </w:numPr>
        <w:tabs>
          <w:tab w:val="left" w:pos="284"/>
        </w:tabs>
        <w:spacing w:before="60" w:after="60" w:line="276" w:lineRule="auto"/>
        <w:ind w:left="0" w:firstLine="709"/>
        <w:rPr>
          <w:color w:val="000000" w:themeColor="text1"/>
          <w:szCs w:val="24"/>
        </w:rPr>
      </w:pPr>
      <w:r w:rsidRPr="008A780C">
        <w:rPr>
          <w:color w:val="000000" w:themeColor="text1"/>
          <w:szCs w:val="24"/>
        </w:rPr>
        <w:t>Материальные расходы:</w:t>
      </w:r>
    </w:p>
    <w:p w14:paraId="09C4D0CF"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материальные запасы, израсходованные на нужды учреждения в целом, а не для ведения конкретных видов деятельности (общехозяйственные расходы);</w:t>
      </w:r>
    </w:p>
    <w:p w14:paraId="5E8B3D96"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выданные в эксплуатацию основные средства, не являющиеся амортизируемым имуществом в соответствии п.1 ст. 256 НК РФ, стоимостью до 100 000 руб. включительно, израсходованные на нужды учреждения в целом, а не для ведения конкретных видов деятельности (общехозяйственные расходы);</w:t>
      </w:r>
    </w:p>
    <w:p w14:paraId="1EC679A9"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коммунальные услуги;</w:t>
      </w:r>
    </w:p>
    <w:p w14:paraId="3F361DE3"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техническое обслуживание основных средств, непосредственно участвующих в оказании услуги, выполнении работы;</w:t>
      </w:r>
    </w:p>
    <w:p w14:paraId="1A2570F9"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транспортные услуги, непосредственно связанные с оказанием услуги, выполнением работы;</w:t>
      </w:r>
    </w:p>
    <w:p w14:paraId="296BBC54"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и др.</w:t>
      </w:r>
    </w:p>
    <w:p w14:paraId="25249B03" w14:textId="77777777" w:rsidR="00EC2715" w:rsidRPr="008A780C" w:rsidRDefault="00EC2715">
      <w:pPr>
        <w:keepNext/>
        <w:keepLines/>
        <w:widowControl w:val="0"/>
        <w:numPr>
          <w:ilvl w:val="3"/>
          <w:numId w:val="8"/>
        </w:numPr>
        <w:tabs>
          <w:tab w:val="left" w:pos="284"/>
        </w:tabs>
        <w:spacing w:before="60" w:after="60" w:line="276" w:lineRule="auto"/>
        <w:ind w:left="0" w:firstLine="709"/>
        <w:rPr>
          <w:color w:val="000000" w:themeColor="text1"/>
          <w:szCs w:val="24"/>
        </w:rPr>
      </w:pPr>
      <w:r w:rsidRPr="008A780C">
        <w:rPr>
          <w:color w:val="000000" w:themeColor="text1"/>
          <w:szCs w:val="24"/>
        </w:rPr>
        <w:t>Расходы на оплату труда персонала (административно-управленческого персонала, младшего обслуживающего персонала, прочего вспомогательного персонала), не занятого непосредственно в оказании платных услуг, выполнении работ.</w:t>
      </w:r>
    </w:p>
    <w:p w14:paraId="085B9A49" w14:textId="77777777" w:rsidR="00EC2715" w:rsidRPr="008A780C" w:rsidRDefault="00EC2715">
      <w:pPr>
        <w:keepNext/>
        <w:keepLines/>
        <w:widowControl w:val="0"/>
        <w:numPr>
          <w:ilvl w:val="3"/>
          <w:numId w:val="8"/>
        </w:numPr>
        <w:tabs>
          <w:tab w:val="left" w:pos="284"/>
        </w:tabs>
        <w:spacing w:before="60" w:after="60" w:line="276" w:lineRule="auto"/>
        <w:ind w:left="0" w:firstLine="709"/>
        <w:rPr>
          <w:color w:val="000000" w:themeColor="text1"/>
          <w:szCs w:val="24"/>
        </w:rPr>
      </w:pPr>
      <w:r w:rsidRPr="008A780C">
        <w:rPr>
          <w:color w:val="000000" w:themeColor="text1"/>
          <w:szCs w:val="24"/>
        </w:rPr>
        <w:t>Расходы на страховые взносы во внебюджетные фонды на оплату труда персонала (административно-управленческого персонала, младшего обслуживающего персонала, прочего вспомогательного персонала), не занятого непосредственно в оказании платных услуг, выполнении работ.</w:t>
      </w:r>
    </w:p>
    <w:p w14:paraId="3D3A8DFA" w14:textId="77777777" w:rsidR="00EC2715" w:rsidRPr="008A780C" w:rsidRDefault="00EC2715">
      <w:pPr>
        <w:keepNext/>
        <w:keepLines/>
        <w:widowControl w:val="0"/>
        <w:numPr>
          <w:ilvl w:val="3"/>
          <w:numId w:val="8"/>
        </w:numPr>
        <w:tabs>
          <w:tab w:val="left" w:pos="284"/>
        </w:tabs>
        <w:spacing w:before="60" w:after="60" w:line="276" w:lineRule="auto"/>
        <w:ind w:left="0" w:firstLine="709"/>
        <w:rPr>
          <w:color w:val="000000" w:themeColor="text1"/>
          <w:szCs w:val="24"/>
        </w:rPr>
      </w:pPr>
      <w:r w:rsidRPr="008A780C">
        <w:rPr>
          <w:color w:val="000000" w:themeColor="text1"/>
          <w:szCs w:val="24"/>
        </w:rPr>
        <w:t>Суммы начисленной амортизации по основным средствам, используемым в учреждении в целом, а не для ведения конкретных видов деятельности (общехозяйственные расходы).</w:t>
      </w:r>
    </w:p>
    <w:p w14:paraId="0A659726" w14:textId="77777777" w:rsidR="00EC2715" w:rsidRPr="008A780C" w:rsidRDefault="00EC2715">
      <w:pPr>
        <w:keepNext/>
        <w:keepLines/>
        <w:widowControl w:val="0"/>
        <w:numPr>
          <w:ilvl w:val="3"/>
          <w:numId w:val="8"/>
        </w:numPr>
        <w:tabs>
          <w:tab w:val="left" w:pos="284"/>
        </w:tabs>
        <w:spacing w:before="60" w:after="60" w:line="276" w:lineRule="auto"/>
        <w:ind w:left="0" w:firstLine="709"/>
        <w:rPr>
          <w:color w:val="000000" w:themeColor="text1"/>
          <w:szCs w:val="24"/>
        </w:rPr>
      </w:pPr>
      <w:r w:rsidRPr="008A780C">
        <w:rPr>
          <w:color w:val="000000" w:themeColor="text1"/>
          <w:szCs w:val="24"/>
        </w:rPr>
        <w:lastRenderedPageBreak/>
        <w:t>Прочие расходы:</w:t>
      </w:r>
    </w:p>
    <w:p w14:paraId="766452C9"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услуги связи;</w:t>
      </w:r>
    </w:p>
    <w:p w14:paraId="01C8DBE4"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командировочные расходы;</w:t>
      </w:r>
    </w:p>
    <w:p w14:paraId="11A8587A"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аренда помещений, оборудования;</w:t>
      </w:r>
    </w:p>
    <w:p w14:paraId="0256FEF8"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расходы на ремонт, техническое обслуживание, диагностика основных средств;</w:t>
      </w:r>
    </w:p>
    <w:p w14:paraId="5E800E83"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расходы на содержание нефинансовых активов в чистоте;</w:t>
      </w:r>
    </w:p>
    <w:p w14:paraId="71B9AE0D"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расходы на противопожарные мероприятия, связанные с содержанием имущества;</w:t>
      </w:r>
    </w:p>
    <w:p w14:paraId="7B57203B"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расходы на охрану (вневедомственная, пожарная и другая);</w:t>
      </w:r>
    </w:p>
    <w:p w14:paraId="587C6CD8"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услуги в области информационных технологий;</w:t>
      </w:r>
    </w:p>
    <w:p w14:paraId="38688C96"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и др.</w:t>
      </w:r>
    </w:p>
    <w:p w14:paraId="1DE62279"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Прямые расходы относятся к расходам текущего отчетного (налогового) периода по мере реализации продукции, работ, услуг.</w:t>
      </w:r>
    </w:p>
    <w:p w14:paraId="20C5367A"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Сумма косвенных расходов на производство и реализацию, осуществленных в отчетном (налоговом) периоде, в полном объеме относится к расходам текущего отчетного (налогового) периода.</w:t>
      </w:r>
    </w:p>
    <w:p w14:paraId="48C7BAD7"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Методы оценки нефинансовых активов.</w:t>
      </w:r>
    </w:p>
    <w:p w14:paraId="31579FC0" w14:textId="77777777" w:rsidR="00EC2715" w:rsidRPr="008A780C" w:rsidRDefault="00EC2715">
      <w:pPr>
        <w:keepNext/>
        <w:keepLines/>
        <w:widowControl w:val="0"/>
        <w:numPr>
          <w:ilvl w:val="3"/>
          <w:numId w:val="8"/>
        </w:numPr>
        <w:tabs>
          <w:tab w:val="left" w:pos="284"/>
          <w:tab w:val="left" w:pos="1560"/>
        </w:tabs>
        <w:spacing w:before="60" w:after="60" w:line="276" w:lineRule="auto"/>
        <w:ind w:left="0" w:firstLine="709"/>
        <w:rPr>
          <w:color w:val="000000" w:themeColor="text1"/>
          <w:szCs w:val="24"/>
        </w:rPr>
      </w:pPr>
      <w:r w:rsidRPr="008A780C">
        <w:rPr>
          <w:color w:val="000000" w:themeColor="text1"/>
          <w:szCs w:val="24"/>
        </w:rPr>
        <w:t>Начисление амортизации по всем объектам амортизируемого имущества производится линейным методом. Амортизация начисляется отдельно по каждому объекту амортизируемого имущества.</w:t>
      </w:r>
    </w:p>
    <w:p w14:paraId="099853D5" w14:textId="77777777" w:rsidR="00EC2715" w:rsidRPr="008A780C" w:rsidRDefault="00EC2715">
      <w:pPr>
        <w:keepNext/>
        <w:keepLines/>
        <w:widowControl w:val="0"/>
        <w:numPr>
          <w:ilvl w:val="3"/>
          <w:numId w:val="8"/>
        </w:numPr>
        <w:tabs>
          <w:tab w:val="left" w:pos="284"/>
          <w:tab w:val="left" w:pos="1560"/>
        </w:tabs>
        <w:spacing w:before="60" w:after="60" w:line="276" w:lineRule="auto"/>
        <w:ind w:left="0" w:firstLine="709"/>
        <w:rPr>
          <w:color w:val="000000" w:themeColor="text1"/>
          <w:szCs w:val="24"/>
        </w:rPr>
      </w:pPr>
      <w:r w:rsidRPr="008A780C">
        <w:rPr>
          <w:color w:val="000000" w:themeColor="text1"/>
          <w:szCs w:val="24"/>
        </w:rPr>
        <w:t>Право по начислению амортизационной премии учреждением не используется.</w:t>
      </w:r>
    </w:p>
    <w:p w14:paraId="33D4C601" w14:textId="77777777" w:rsidR="00EC2715" w:rsidRPr="008A780C" w:rsidRDefault="00EC2715">
      <w:pPr>
        <w:keepNext/>
        <w:keepLines/>
        <w:widowControl w:val="0"/>
        <w:numPr>
          <w:ilvl w:val="3"/>
          <w:numId w:val="8"/>
        </w:numPr>
        <w:tabs>
          <w:tab w:val="left" w:pos="284"/>
          <w:tab w:val="left" w:pos="1560"/>
        </w:tabs>
        <w:spacing w:before="60" w:after="60" w:line="276" w:lineRule="auto"/>
        <w:ind w:left="0" w:firstLine="709"/>
        <w:rPr>
          <w:color w:val="000000" w:themeColor="text1"/>
          <w:szCs w:val="24"/>
        </w:rPr>
      </w:pPr>
      <w:r w:rsidRPr="008A780C">
        <w:rPr>
          <w:color w:val="000000" w:themeColor="text1"/>
          <w:szCs w:val="24"/>
        </w:rPr>
        <w:t>Амортизация по всем объектам амортизируемого имущества начисляется по основным нормам амортизации без применения понижающих и повышающих коэффициентов.</w:t>
      </w:r>
    </w:p>
    <w:p w14:paraId="04BCF3FA" w14:textId="77777777" w:rsidR="00EC2715" w:rsidRPr="008A780C" w:rsidRDefault="00EC2715">
      <w:pPr>
        <w:keepNext/>
        <w:keepLines/>
        <w:widowControl w:val="0"/>
        <w:numPr>
          <w:ilvl w:val="3"/>
          <w:numId w:val="8"/>
        </w:numPr>
        <w:tabs>
          <w:tab w:val="left" w:pos="284"/>
          <w:tab w:val="left" w:pos="1560"/>
        </w:tabs>
        <w:spacing w:before="60" w:after="60" w:line="276" w:lineRule="auto"/>
        <w:ind w:left="0" w:firstLine="709"/>
        <w:rPr>
          <w:color w:val="000000" w:themeColor="text1"/>
          <w:szCs w:val="24"/>
        </w:rPr>
      </w:pPr>
      <w:r w:rsidRPr="008A780C">
        <w:rPr>
          <w:color w:val="000000" w:themeColor="text1"/>
          <w:szCs w:val="24"/>
        </w:rPr>
        <w:t>При определении размера материальных расходов при списании сырья и материалов, используемых при оказании услуг, выполнении работ применяется метод оценки по средней стоимости.</w:t>
      </w:r>
    </w:p>
    <w:p w14:paraId="5FE8689A"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Резерв предстоящих расходов на оплату отпусков.</w:t>
      </w:r>
    </w:p>
    <w:p w14:paraId="7201D148" w14:textId="77777777" w:rsidR="00EC2715" w:rsidRPr="008A780C" w:rsidRDefault="00EC2715">
      <w:pPr>
        <w:keepNext/>
        <w:keepLines/>
        <w:widowControl w:val="0"/>
        <w:numPr>
          <w:ilvl w:val="3"/>
          <w:numId w:val="8"/>
        </w:numPr>
        <w:tabs>
          <w:tab w:val="left" w:pos="284"/>
          <w:tab w:val="left" w:pos="1560"/>
        </w:tabs>
        <w:spacing w:before="60" w:after="60" w:line="276" w:lineRule="auto"/>
        <w:ind w:left="0" w:firstLine="709"/>
        <w:rPr>
          <w:color w:val="000000" w:themeColor="text1"/>
          <w:szCs w:val="24"/>
        </w:rPr>
      </w:pPr>
      <w:r w:rsidRPr="008A780C">
        <w:rPr>
          <w:color w:val="000000" w:themeColor="text1"/>
          <w:szCs w:val="24"/>
        </w:rPr>
        <w:t>В целях равномерного учета предстоящих расходов для целей налогообложения организация формирует резерв на оплату предстоящих отпусков сотрудников.</w:t>
      </w:r>
    </w:p>
    <w:p w14:paraId="4AC6A23A" w14:textId="77777777" w:rsidR="00EC2715" w:rsidRPr="008A780C" w:rsidRDefault="00EC2715" w:rsidP="008A780C">
      <w:pPr>
        <w:keepNext/>
        <w:keepLines/>
        <w:widowControl w:val="0"/>
        <w:tabs>
          <w:tab w:val="left" w:pos="284"/>
        </w:tabs>
        <w:spacing w:before="60" w:after="60" w:line="276" w:lineRule="auto"/>
        <w:ind w:left="0" w:firstLine="709"/>
        <w:rPr>
          <w:color w:val="000000" w:themeColor="text1"/>
          <w:szCs w:val="24"/>
        </w:rPr>
      </w:pPr>
      <w:r w:rsidRPr="008A780C">
        <w:rPr>
          <w:color w:val="000000" w:themeColor="text1"/>
          <w:szCs w:val="24"/>
        </w:rPr>
        <w:t xml:space="preserve">Размер резерва определяется также как и </w:t>
      </w:r>
      <w:r w:rsidR="00CD2EDD" w:rsidRPr="008A780C">
        <w:rPr>
          <w:color w:val="000000" w:themeColor="text1"/>
          <w:szCs w:val="24"/>
        </w:rPr>
        <w:t xml:space="preserve">для целей бухгалтерского учета. </w:t>
      </w:r>
      <w:r w:rsidRPr="008A780C">
        <w:rPr>
          <w:color w:val="000000" w:themeColor="text1"/>
          <w:szCs w:val="24"/>
        </w:rPr>
        <w:t>Ежегодно по состоянию на последнее число налогового периода проводится инвентаризация резерва.</w:t>
      </w:r>
    </w:p>
    <w:p w14:paraId="414A7AA4" w14:textId="77777777" w:rsidR="00EC2715" w:rsidRPr="008A780C" w:rsidRDefault="00EC2715" w:rsidP="008A780C">
      <w:pPr>
        <w:keepNext/>
        <w:keepLines/>
        <w:widowControl w:val="0"/>
        <w:tabs>
          <w:tab w:val="left" w:pos="284"/>
        </w:tabs>
        <w:spacing w:before="60" w:after="60" w:line="276" w:lineRule="auto"/>
        <w:ind w:left="0" w:firstLine="709"/>
        <w:rPr>
          <w:color w:val="000000" w:themeColor="text1"/>
          <w:szCs w:val="24"/>
        </w:rPr>
      </w:pPr>
      <w:r w:rsidRPr="008A780C">
        <w:rPr>
          <w:color w:val="000000" w:themeColor="text1"/>
          <w:szCs w:val="24"/>
        </w:rPr>
        <w:t>Если накопленная сумма превышает фактические обязательства организации по оплате отпусков, не использованных на конец года, резерв уменьшается на излишне начисленную сумму. Указанная сумма подлежит учету в составе внереализационных доходов текущего налогового периода.</w:t>
      </w:r>
    </w:p>
    <w:p w14:paraId="614FAACF" w14:textId="77777777" w:rsidR="00EC2715" w:rsidRPr="008A780C" w:rsidRDefault="00EC2715" w:rsidP="008A780C">
      <w:pPr>
        <w:keepNext/>
        <w:keepLines/>
        <w:widowControl w:val="0"/>
        <w:tabs>
          <w:tab w:val="left" w:pos="284"/>
        </w:tabs>
        <w:spacing w:before="60" w:after="60" w:line="276" w:lineRule="auto"/>
        <w:ind w:left="0" w:firstLine="709"/>
        <w:rPr>
          <w:color w:val="000000" w:themeColor="text1"/>
          <w:szCs w:val="24"/>
        </w:rPr>
      </w:pPr>
      <w:r w:rsidRPr="008A780C">
        <w:rPr>
          <w:color w:val="000000" w:themeColor="text1"/>
          <w:szCs w:val="24"/>
        </w:rPr>
        <w:t>Если в результате инвентаризации установлено, что накопленная сумма меньше обязательств организации по оплате отпусков, не использованных на конец года, производится дополнительное начисление в резерв. Соответствующая сумма включается в расходы на оплату труда текущего налогового периода.</w:t>
      </w:r>
    </w:p>
    <w:p w14:paraId="4858C11B"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Состав внереализационных расходов включает обоснованные затраты на осуществление деятельности, непосредственно не связанной с реализацией.</w:t>
      </w:r>
    </w:p>
    <w:p w14:paraId="0FF516F5" w14:textId="77777777" w:rsidR="00EC2715" w:rsidRPr="008A780C" w:rsidRDefault="00EC2715" w:rsidP="0033424D">
      <w:pPr>
        <w:keepNext/>
        <w:keepLines/>
        <w:widowControl w:val="0"/>
        <w:tabs>
          <w:tab w:val="left" w:pos="284"/>
        </w:tabs>
        <w:spacing w:before="60" w:after="60" w:line="276" w:lineRule="auto"/>
        <w:rPr>
          <w:color w:val="000000" w:themeColor="text1"/>
          <w:szCs w:val="24"/>
        </w:rPr>
      </w:pPr>
      <w:r w:rsidRPr="008A780C">
        <w:rPr>
          <w:color w:val="000000" w:themeColor="text1"/>
          <w:szCs w:val="24"/>
        </w:rPr>
        <w:t>В частности, к ним относятся:</w:t>
      </w:r>
    </w:p>
    <w:p w14:paraId="487E68EE"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lastRenderedPageBreak/>
        <w:t>расходы на ликвидацию выводимых из эксплуатации основных средств;</w:t>
      </w:r>
    </w:p>
    <w:p w14:paraId="348C4795"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расходы на услуги банков;</w:t>
      </w:r>
    </w:p>
    <w:p w14:paraId="04A2DFCC"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расходы на содержание переданного по договору аренды имущества (включая амортизацию по этому имуществу);</w:t>
      </w:r>
    </w:p>
    <w:p w14:paraId="77703F37"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убытки прошлых налоговых периодов, выявленные в текущем отчетном (налоговом) периоде;</w:t>
      </w:r>
    </w:p>
    <w:p w14:paraId="28362455"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недостача материальных ценностей в случае отсутствия виновных лиц, а также убытки от хищений, виновники которых не установлены;</w:t>
      </w:r>
    </w:p>
    <w:p w14:paraId="401C9464"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другие обоснованные расходы, не связанные с реализацией.</w:t>
      </w:r>
    </w:p>
    <w:p w14:paraId="23758D0F"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Учреждение применяет налоговую ставку по налогу на прибыль 0 процентов ко всей налоговой базе в соответствии со ст. 284.1 НК РФ.</w:t>
      </w:r>
    </w:p>
    <w:p w14:paraId="6FB12BEC" w14:textId="77777777" w:rsidR="00EC2715" w:rsidRPr="008A780C" w:rsidRDefault="00EC2715">
      <w:pPr>
        <w:keepNext/>
        <w:keepLines/>
        <w:widowControl w:val="0"/>
        <w:numPr>
          <w:ilvl w:val="2"/>
          <w:numId w:val="8"/>
        </w:numPr>
        <w:tabs>
          <w:tab w:val="left" w:pos="284"/>
        </w:tabs>
        <w:spacing w:before="60" w:after="60" w:line="276" w:lineRule="auto"/>
        <w:ind w:left="0" w:firstLine="709"/>
        <w:rPr>
          <w:color w:val="000000" w:themeColor="text1"/>
          <w:szCs w:val="24"/>
        </w:rPr>
      </w:pPr>
      <w:r w:rsidRPr="008A780C">
        <w:rPr>
          <w:color w:val="000000" w:themeColor="text1"/>
          <w:szCs w:val="24"/>
        </w:rPr>
        <w:t>Правомерность применения ставки 0% при исчислении налога на прибыль учреждение в обязательном порядке подтверждает один раз по окончании каждого налогового периода с представлением налоговой декларации не позднее 28-го числа года, следующего за истекшим налоговым периодом.</w:t>
      </w:r>
    </w:p>
    <w:p w14:paraId="7AEEF4C4" w14:textId="77777777" w:rsidR="00EC2715" w:rsidRPr="008A780C" w:rsidRDefault="00EC2715" w:rsidP="0033424D">
      <w:pPr>
        <w:keepNext/>
        <w:keepLines/>
        <w:widowControl w:val="0"/>
        <w:tabs>
          <w:tab w:val="left" w:pos="284"/>
        </w:tabs>
        <w:spacing w:before="60" w:after="60" w:line="276" w:lineRule="auto"/>
        <w:rPr>
          <w:color w:val="000000" w:themeColor="text1"/>
          <w:szCs w:val="24"/>
        </w:rPr>
      </w:pPr>
      <w:r w:rsidRPr="008A780C">
        <w:rPr>
          <w:color w:val="000000" w:themeColor="text1"/>
          <w:szCs w:val="24"/>
        </w:rPr>
        <w:t>Учреждение представляет по формам, утвержденным ФНС следующие сведения:</w:t>
      </w:r>
    </w:p>
    <w:p w14:paraId="3C31031B"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о доле доходов организации от осуществления медицинской деятельности, учитываемых при определении налоговой базы в соответствии с НК РФ, в общей сумме доходов организации, учитываемых при определении налоговой базы (расчет критерия 90%);</w:t>
      </w:r>
    </w:p>
    <w:p w14:paraId="3F50FF0C" w14:textId="77777777" w:rsidR="00EC2715" w:rsidRPr="008A780C" w:rsidRDefault="00EC2715">
      <w:pPr>
        <w:pStyle w:val="11"/>
        <w:keepNext/>
        <w:keepLines/>
        <w:numPr>
          <w:ilvl w:val="0"/>
          <w:numId w:val="2"/>
        </w:numPr>
        <w:tabs>
          <w:tab w:val="left" w:pos="284"/>
          <w:tab w:val="num" w:pos="1068"/>
          <w:tab w:val="left" w:pos="1418"/>
        </w:tabs>
        <w:autoSpaceDE w:val="0"/>
        <w:autoSpaceDN w:val="0"/>
        <w:adjustRightInd w:val="0"/>
        <w:spacing w:before="60" w:after="60" w:line="276" w:lineRule="auto"/>
        <w:ind w:left="0" w:firstLine="709"/>
        <w:rPr>
          <w:color w:val="000000" w:themeColor="text1"/>
        </w:rPr>
      </w:pPr>
      <w:r w:rsidRPr="008A780C">
        <w:rPr>
          <w:color w:val="000000" w:themeColor="text1"/>
        </w:rPr>
        <w:t>об общей численности работников в штате организации.</w:t>
      </w:r>
    </w:p>
    <w:p w14:paraId="14D89967" w14:textId="77777777" w:rsidR="00EC2715" w:rsidRPr="008A780C" w:rsidRDefault="00EC2715" w:rsidP="008A780C">
      <w:pPr>
        <w:pStyle w:val="312"/>
        <w:rPr>
          <w:color w:val="000000" w:themeColor="text1"/>
        </w:rPr>
      </w:pPr>
      <w:bookmarkStart w:id="93" w:name="_Toc409118680"/>
      <w:bookmarkStart w:id="94" w:name="_Toc415472609"/>
      <w:r w:rsidRPr="008A780C">
        <w:rPr>
          <w:color w:val="000000" w:themeColor="text1"/>
        </w:rPr>
        <w:t>Налог на имущество организаций</w:t>
      </w:r>
      <w:bookmarkStart w:id="95" w:name="_Toc409118681"/>
      <w:bookmarkStart w:id="96" w:name="_Toc415472610"/>
      <w:bookmarkEnd w:id="93"/>
      <w:bookmarkEnd w:id="94"/>
    </w:p>
    <w:p w14:paraId="5481BE90" w14:textId="2E4DA83B" w:rsidR="00EC2715" w:rsidRPr="008A780C" w:rsidRDefault="007111A4" w:rsidP="0033424D">
      <w:pPr>
        <w:pStyle w:val="a7"/>
        <w:keepNext/>
        <w:keepLines/>
        <w:widowControl w:val="0"/>
        <w:tabs>
          <w:tab w:val="left" w:pos="284"/>
        </w:tabs>
        <w:spacing w:before="60" w:after="60" w:line="276" w:lineRule="auto"/>
        <w:ind w:left="0"/>
        <w:jc w:val="both"/>
        <w:rPr>
          <w:rFonts w:ascii="Times New Roman" w:hAnsi="Times New Roman" w:cs="Times New Roman"/>
          <w:color w:val="000000" w:themeColor="text1"/>
        </w:rPr>
      </w:pPr>
      <w:r w:rsidRPr="008A780C">
        <w:rPr>
          <w:rFonts w:ascii="Times New Roman" w:hAnsi="Times New Roman" w:cs="Times New Roman"/>
          <w:color w:val="000000" w:themeColor="text1"/>
        </w:rPr>
        <w:t xml:space="preserve">          </w:t>
      </w:r>
      <w:r w:rsidR="00E91B51" w:rsidRPr="008A780C">
        <w:rPr>
          <w:rFonts w:ascii="Times New Roman" w:hAnsi="Times New Roman" w:cs="Times New Roman"/>
          <w:color w:val="000000" w:themeColor="text1"/>
        </w:rPr>
        <w:t>4.2.2</w:t>
      </w:r>
      <w:r w:rsidRPr="008A780C">
        <w:rPr>
          <w:rFonts w:ascii="Times New Roman" w:hAnsi="Times New Roman" w:cs="Times New Roman"/>
          <w:color w:val="000000" w:themeColor="text1"/>
        </w:rPr>
        <w:t>3</w:t>
      </w:r>
      <w:r w:rsidR="00E91B51" w:rsidRPr="008A780C">
        <w:rPr>
          <w:rFonts w:ascii="Times New Roman" w:hAnsi="Times New Roman" w:cs="Times New Roman"/>
          <w:color w:val="000000" w:themeColor="text1"/>
        </w:rPr>
        <w:t>.</w:t>
      </w:r>
      <w:r w:rsidR="00EC2715" w:rsidRPr="008A780C">
        <w:rPr>
          <w:rFonts w:ascii="Times New Roman" w:hAnsi="Times New Roman" w:cs="Times New Roman"/>
          <w:color w:val="000000" w:themeColor="text1"/>
        </w:rPr>
        <w:t xml:space="preserve"> Учреждение уплачивает налог на имущество организаций на общих основаниях. В соответствии со ст. 375 НК налоговая база определяется как среднегодовая стоимость недвижимого имущества.</w:t>
      </w:r>
    </w:p>
    <w:p w14:paraId="1078725B" w14:textId="77777777" w:rsidR="00EC2715" w:rsidRPr="008A780C" w:rsidRDefault="00EC2715" w:rsidP="008A780C">
      <w:pPr>
        <w:pStyle w:val="a7"/>
        <w:keepNext/>
        <w:keepLines/>
        <w:widowControl w:val="0"/>
        <w:tabs>
          <w:tab w:val="left" w:pos="284"/>
        </w:tabs>
        <w:spacing w:before="60" w:after="60" w:line="276" w:lineRule="auto"/>
        <w:ind w:left="0" w:firstLine="709"/>
        <w:jc w:val="both"/>
        <w:rPr>
          <w:rFonts w:ascii="Times New Roman" w:hAnsi="Times New Roman" w:cs="Times New Roman"/>
          <w:color w:val="000000" w:themeColor="text1"/>
        </w:rPr>
      </w:pPr>
      <w:r w:rsidRPr="008A780C">
        <w:rPr>
          <w:rFonts w:ascii="Times New Roman" w:hAnsi="Times New Roman" w:cs="Times New Roman"/>
          <w:color w:val="000000" w:themeColor="text1"/>
        </w:rPr>
        <w:t>В соответствии с п. 4 ст. 376 НК  средняя стоимость имущества, признаваемого объектом налогообложения, за отчетный период определяется как частное от деления суммы, полученной в результате сложения величин остаточной стоимости имущества на 1-е число каждого месяца отчетного периода и 1-е число месяца, следующего за отчетным периодом, на количество месяцев в отчетном периоде, увеличенное на единицу.</w:t>
      </w:r>
    </w:p>
    <w:p w14:paraId="77C7D0F1" w14:textId="4AC8CD8F" w:rsidR="00EC2715" w:rsidRPr="008A780C" w:rsidRDefault="00E91B51" w:rsidP="008A780C">
      <w:pPr>
        <w:keepNext/>
        <w:keepLines/>
        <w:widowControl w:val="0"/>
        <w:tabs>
          <w:tab w:val="left" w:pos="284"/>
        </w:tabs>
        <w:spacing w:before="60" w:after="60" w:line="276" w:lineRule="auto"/>
        <w:ind w:left="0" w:firstLine="567"/>
        <w:rPr>
          <w:color w:val="000000" w:themeColor="text1"/>
          <w:szCs w:val="24"/>
        </w:rPr>
      </w:pPr>
      <w:r w:rsidRPr="008A780C">
        <w:rPr>
          <w:color w:val="000000" w:themeColor="text1"/>
          <w:szCs w:val="24"/>
        </w:rPr>
        <w:t>4.2.2</w:t>
      </w:r>
      <w:r w:rsidR="007111A4" w:rsidRPr="008A780C">
        <w:rPr>
          <w:color w:val="000000" w:themeColor="text1"/>
          <w:szCs w:val="24"/>
        </w:rPr>
        <w:t>4.</w:t>
      </w:r>
      <w:r w:rsidR="00EC2715" w:rsidRPr="008A780C">
        <w:rPr>
          <w:color w:val="000000" w:themeColor="text1"/>
          <w:szCs w:val="24"/>
        </w:rPr>
        <w:t xml:space="preserve"> Налоговая декларация по налогу на имущество организаций представляется в соответствии со ст. 386 </w:t>
      </w:r>
      <w:proofErr w:type="gramStart"/>
      <w:r w:rsidR="00EC2715" w:rsidRPr="008A780C">
        <w:rPr>
          <w:color w:val="000000" w:themeColor="text1"/>
          <w:szCs w:val="24"/>
        </w:rPr>
        <w:t>НК  в</w:t>
      </w:r>
      <w:proofErr w:type="gramEnd"/>
      <w:r w:rsidR="00EC2715" w:rsidRPr="008A780C">
        <w:rPr>
          <w:color w:val="000000" w:themeColor="text1"/>
          <w:szCs w:val="24"/>
        </w:rPr>
        <w:t xml:space="preserve"> налоговые органы по месту нахождения объектов недвижимого имущества.</w:t>
      </w:r>
    </w:p>
    <w:bookmarkEnd w:id="95"/>
    <w:bookmarkEnd w:id="96"/>
    <w:p w14:paraId="065A8B4E" w14:textId="2C3A65AA" w:rsidR="0033424D" w:rsidRPr="008A780C" w:rsidRDefault="0033424D" w:rsidP="00AE247D">
      <w:pPr>
        <w:spacing w:after="13" w:line="318" w:lineRule="auto"/>
        <w:ind w:left="2178" w:right="444" w:hanging="2167"/>
        <w:jc w:val="left"/>
        <w:rPr>
          <w:i/>
          <w:color w:val="000000" w:themeColor="text1"/>
          <w:szCs w:val="24"/>
        </w:rPr>
      </w:pPr>
    </w:p>
    <w:sectPr w:rsidR="0033424D" w:rsidRPr="008A780C" w:rsidSect="005E6943">
      <w:pgSz w:w="11906" w:h="16838"/>
      <w:pgMar w:top="567" w:right="561" w:bottom="1179" w:left="1106" w:header="720" w:footer="692"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0B69" w14:textId="77777777" w:rsidR="005E6943" w:rsidRDefault="005E6943">
      <w:pPr>
        <w:spacing w:after="0" w:line="240" w:lineRule="auto"/>
      </w:pPr>
      <w:r>
        <w:separator/>
      </w:r>
    </w:p>
  </w:endnote>
  <w:endnote w:type="continuationSeparator" w:id="0">
    <w:p w14:paraId="7E2E0876" w14:textId="77777777" w:rsidR="005E6943" w:rsidRDefault="005E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harterC">
    <w:panose1 w:val="00000000000000000000"/>
    <w:charset w:val="CC"/>
    <w:family w:val="auto"/>
    <w:notTrueType/>
    <w:pitch w:val="default"/>
    <w:sig w:usb0="00000201" w:usb1="00000000" w:usb2="00000000" w:usb3="00000000" w:csb0="00000004" w:csb1="00000000"/>
  </w:font>
  <w:font w:name="Humanist531C BT">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7D30" w14:textId="77777777" w:rsidR="00A77524" w:rsidRDefault="00A77524">
    <w:pPr>
      <w:spacing w:after="0" w:line="259" w:lineRule="auto"/>
      <w:ind w:left="20"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55697600" w14:textId="77777777" w:rsidR="00A77524" w:rsidRDefault="00A77524">
    <w:pPr>
      <w:spacing w:after="0" w:line="259" w:lineRule="auto"/>
      <w:ind w:left="26" w:firstLine="0"/>
      <w:jc w:val="left"/>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2977" w14:textId="77777777" w:rsidR="00A77524" w:rsidRDefault="00A77524">
    <w:pPr>
      <w:spacing w:after="0" w:line="259" w:lineRule="auto"/>
      <w:ind w:left="20"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5580726D" w14:textId="77777777" w:rsidR="00A77524" w:rsidRDefault="00A77524">
    <w:pPr>
      <w:spacing w:after="0" w:line="259" w:lineRule="auto"/>
      <w:ind w:left="26" w:firstLine="0"/>
      <w:jc w:val="left"/>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3813" w14:textId="77777777" w:rsidR="005E6943" w:rsidRDefault="005E6943">
      <w:pPr>
        <w:spacing w:after="0" w:line="240" w:lineRule="auto"/>
      </w:pPr>
      <w:r>
        <w:separator/>
      </w:r>
    </w:p>
  </w:footnote>
  <w:footnote w:type="continuationSeparator" w:id="0">
    <w:p w14:paraId="726F2387" w14:textId="77777777" w:rsidR="005E6943" w:rsidRDefault="005E6943">
      <w:pPr>
        <w:spacing w:after="0" w:line="240" w:lineRule="auto"/>
      </w:pPr>
      <w:r>
        <w:continuationSeparator/>
      </w:r>
    </w:p>
  </w:footnote>
  <w:footnote w:id="1">
    <w:p w14:paraId="62832125" w14:textId="77777777" w:rsidR="00E279A7" w:rsidRDefault="00E279A7" w:rsidP="00E279A7">
      <w:pPr>
        <w:pStyle w:val="af1"/>
        <w:ind w:firstLine="0"/>
      </w:pPr>
      <w:r>
        <w:rPr>
          <w:rStyle w:val="af3"/>
        </w:rPr>
        <w:footnoteRef/>
      </w:r>
      <w:r>
        <w:t xml:space="preserve"> Начальная максимальная цена контракта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E196" w14:textId="77777777" w:rsidR="008A780C" w:rsidRPr="008A780C" w:rsidRDefault="008A780C" w:rsidP="008A780C">
    <w:pPr>
      <w:pStyle w:val="ac"/>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2BB"/>
    <w:multiLevelType w:val="hybridMultilevel"/>
    <w:tmpl w:val="DA5221E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256A8D"/>
    <w:multiLevelType w:val="hybridMultilevel"/>
    <w:tmpl w:val="E6BAF296"/>
    <w:lvl w:ilvl="0" w:tplc="00000005">
      <w:start w:val="1"/>
      <w:numFmt w:val="bullet"/>
      <w:lvlText w:val="−"/>
      <w:lvlJc w:val="left"/>
      <w:pPr>
        <w:ind w:left="720" w:hanging="360"/>
      </w:pPr>
      <w:rPr>
        <w:rFonts w:ascii="Calibri" w:hAnsi="Calibri"/>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64AE4"/>
    <w:multiLevelType w:val="hybridMultilevel"/>
    <w:tmpl w:val="901CE62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0A79D4"/>
    <w:multiLevelType w:val="hybridMultilevel"/>
    <w:tmpl w:val="F620EB1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3A7F0C"/>
    <w:multiLevelType w:val="hybridMultilevel"/>
    <w:tmpl w:val="9F8E8700"/>
    <w:lvl w:ilvl="0" w:tplc="FFFFFFFF">
      <w:start w:val="1"/>
      <w:numFmt w:val="bullet"/>
      <w:lvlText w:val=""/>
      <w:lvlJc w:val="left"/>
      <w:pPr>
        <w:ind w:left="1260" w:hanging="360"/>
      </w:pPr>
      <w:rPr>
        <w:rFonts w:ascii="Wingdings" w:hAnsi="Wingdings" w:cs="Wingdings" w:hint="default"/>
      </w:rPr>
    </w:lvl>
    <w:lvl w:ilvl="1" w:tplc="04190005">
      <w:start w:val="1"/>
      <w:numFmt w:val="bullet"/>
      <w:lvlText w:val=""/>
      <w:lvlJc w:val="left"/>
      <w:pPr>
        <w:ind w:left="1980" w:hanging="360"/>
      </w:pPr>
      <w:rPr>
        <w:rFonts w:ascii="Wingdings" w:hAnsi="Wingdings" w:hint="default"/>
        <w:color w:val="auto"/>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39C439C"/>
    <w:multiLevelType w:val="multilevel"/>
    <w:tmpl w:val="31B093D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30" w:hanging="720"/>
      </w:pPr>
      <w:rPr>
        <w:rFonts w:hint="default"/>
        <w:i w:val="0"/>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B767E1"/>
    <w:multiLevelType w:val="hybridMultilevel"/>
    <w:tmpl w:val="CB8AF22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332AA7"/>
    <w:multiLevelType w:val="hybridMultilevel"/>
    <w:tmpl w:val="F470040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7C2AEA"/>
    <w:multiLevelType w:val="multilevel"/>
    <w:tmpl w:val="3834A1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F83FF2"/>
    <w:multiLevelType w:val="hybridMultilevel"/>
    <w:tmpl w:val="B68C94A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D38679B"/>
    <w:multiLevelType w:val="hybridMultilevel"/>
    <w:tmpl w:val="F99EA4A0"/>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2B45A2"/>
    <w:multiLevelType w:val="hybridMultilevel"/>
    <w:tmpl w:val="24E834A2"/>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9E2471A"/>
    <w:multiLevelType w:val="hybridMultilevel"/>
    <w:tmpl w:val="F0D0110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CDA2FC9"/>
    <w:multiLevelType w:val="hybridMultilevel"/>
    <w:tmpl w:val="BF187928"/>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EA6F0F"/>
    <w:multiLevelType w:val="hybridMultilevel"/>
    <w:tmpl w:val="BD2A6782"/>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9B32711"/>
    <w:multiLevelType w:val="multilevel"/>
    <w:tmpl w:val="D182F0FE"/>
    <w:lvl w:ilvl="0">
      <w:start w:val="4"/>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595D1EE4"/>
    <w:multiLevelType w:val="multilevel"/>
    <w:tmpl w:val="B12C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351AFA"/>
    <w:multiLevelType w:val="multilevel"/>
    <w:tmpl w:val="5A62FC16"/>
    <w:lvl w:ilvl="0">
      <w:start w:val="1"/>
      <w:numFmt w:val="decimal"/>
      <w:lvlText w:val="%1."/>
      <w:lvlJc w:val="left"/>
      <w:pPr>
        <w:ind w:left="786" w:hanging="360"/>
      </w:pPr>
      <w:rPr>
        <w:rFonts w:hint="default"/>
      </w:rPr>
    </w:lvl>
    <w:lvl w:ilvl="1">
      <w:start w:val="1"/>
      <w:numFmt w:val="decimal"/>
      <w:isLgl/>
      <w:lvlText w:val="%1.%2."/>
      <w:lvlJc w:val="left"/>
      <w:pPr>
        <w:ind w:left="1293" w:hanging="6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03" w:hanging="720"/>
      </w:pPr>
      <w:rPr>
        <w:rFonts w:hint="default"/>
      </w:rPr>
    </w:lvl>
    <w:lvl w:ilvl="4">
      <w:start w:val="1"/>
      <w:numFmt w:val="decimal"/>
      <w:isLgl/>
      <w:lvlText w:val="%1.%2.%3.%4.%5."/>
      <w:lvlJc w:val="left"/>
      <w:pPr>
        <w:ind w:left="1938" w:hanging="1080"/>
      </w:pPr>
      <w:rPr>
        <w:rFonts w:hint="default"/>
      </w:rPr>
    </w:lvl>
    <w:lvl w:ilvl="5">
      <w:start w:val="1"/>
      <w:numFmt w:val="decimal"/>
      <w:isLgl/>
      <w:lvlText w:val="%1.%2.%3.%4.%5.%6."/>
      <w:lvlJc w:val="left"/>
      <w:pPr>
        <w:ind w:left="2013" w:hanging="1080"/>
      </w:pPr>
      <w:rPr>
        <w:rFonts w:hint="default"/>
      </w:rPr>
    </w:lvl>
    <w:lvl w:ilvl="6">
      <w:start w:val="1"/>
      <w:numFmt w:val="decimal"/>
      <w:isLgl/>
      <w:lvlText w:val="%1.%2.%3.%4.%5.%6.%7."/>
      <w:lvlJc w:val="left"/>
      <w:pPr>
        <w:ind w:left="2448" w:hanging="1440"/>
      </w:pPr>
      <w:rPr>
        <w:rFonts w:hint="default"/>
      </w:rPr>
    </w:lvl>
    <w:lvl w:ilvl="7">
      <w:start w:val="1"/>
      <w:numFmt w:val="decimal"/>
      <w:isLgl/>
      <w:lvlText w:val="%1.%2.%3.%4.%5.%6.%7.%8."/>
      <w:lvlJc w:val="left"/>
      <w:pPr>
        <w:ind w:left="2523" w:hanging="1440"/>
      </w:pPr>
      <w:rPr>
        <w:rFonts w:hint="default"/>
      </w:rPr>
    </w:lvl>
    <w:lvl w:ilvl="8">
      <w:start w:val="1"/>
      <w:numFmt w:val="decimal"/>
      <w:isLgl/>
      <w:lvlText w:val="%1.%2.%3.%4.%5.%6.%7.%8.%9."/>
      <w:lvlJc w:val="left"/>
      <w:pPr>
        <w:ind w:left="2958" w:hanging="1800"/>
      </w:pPr>
      <w:rPr>
        <w:rFonts w:hint="default"/>
      </w:rPr>
    </w:lvl>
  </w:abstractNum>
  <w:abstractNum w:abstractNumId="18" w15:restartNumberingAfterBreak="0">
    <w:nsid w:val="620C37F1"/>
    <w:multiLevelType w:val="hybridMultilevel"/>
    <w:tmpl w:val="CA687990"/>
    <w:lvl w:ilvl="0" w:tplc="52FA92EA">
      <w:start w:val="1"/>
      <w:numFmt w:val="bullet"/>
      <w:pStyle w:val="a"/>
      <w:lvlText w:val="−"/>
      <w:lvlJc w:val="left"/>
      <w:pPr>
        <w:ind w:left="4188" w:hanging="360"/>
      </w:pPr>
      <w:rPr>
        <w:rFonts w:ascii="Calibri" w:hAnsi="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59C544A"/>
    <w:multiLevelType w:val="hybridMultilevel"/>
    <w:tmpl w:val="0A4ECF20"/>
    <w:lvl w:ilvl="0" w:tplc="9DD44C22">
      <w:start w:val="1"/>
      <w:numFmt w:val="decimal"/>
      <w:suff w:val="space"/>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BBA0793"/>
    <w:multiLevelType w:val="multilevel"/>
    <w:tmpl w:val="6AC8EC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0A7D9E"/>
    <w:multiLevelType w:val="multilevel"/>
    <w:tmpl w:val="9C7A5FC4"/>
    <w:lvl w:ilvl="0">
      <w:start w:val="1"/>
      <w:numFmt w:val="decimal"/>
      <w:lvlText w:val="%1."/>
      <w:lvlJc w:val="left"/>
      <w:pPr>
        <w:tabs>
          <w:tab w:val="num" w:pos="360"/>
        </w:tabs>
        <w:ind w:left="360" w:hanging="360"/>
      </w:pPr>
      <w:rPr>
        <w:rFonts w:hint="default"/>
      </w:rPr>
    </w:lvl>
    <w:lvl w:ilvl="1">
      <w:start w:val="1"/>
      <w:numFmt w:val="decimal"/>
      <w:pStyle w:val="212"/>
      <w:lvlText w:val="%1.%2."/>
      <w:lvlJc w:val="left"/>
      <w:pPr>
        <w:tabs>
          <w:tab w:val="num" w:pos="2400"/>
        </w:tabs>
        <w:ind w:left="2400" w:hanging="360"/>
      </w:pPr>
      <w:rPr>
        <w:rFonts w:hint="default"/>
        <w:i w:val="0"/>
        <w:sz w:val="26"/>
        <w:szCs w:val="26"/>
      </w:rPr>
    </w:lvl>
    <w:lvl w:ilvl="2">
      <w:start w:val="1"/>
      <w:numFmt w:val="decimal"/>
      <w:lvlText w:val="%1.%2.%3."/>
      <w:lvlJc w:val="left"/>
      <w:pPr>
        <w:tabs>
          <w:tab w:val="num" w:pos="1620"/>
        </w:tabs>
        <w:ind w:left="1620" w:hanging="720"/>
      </w:pPr>
      <w:rPr>
        <w:rFonts w:ascii="Arial Narrow" w:hAnsi="Arial Narrow" w:hint="default"/>
        <w:i/>
        <w:sz w:val="26"/>
        <w:szCs w:val="26"/>
      </w:rPr>
    </w:lvl>
    <w:lvl w:ilvl="3">
      <w:start w:val="1"/>
      <w:numFmt w:val="decimal"/>
      <w:lvlText w:val="%1.%2.%3.%4."/>
      <w:lvlJc w:val="left"/>
      <w:pPr>
        <w:tabs>
          <w:tab w:val="num" w:pos="900"/>
        </w:tabs>
        <w:ind w:left="900" w:hanging="720"/>
      </w:pPr>
      <w:rPr>
        <w:rFonts w:hint="default"/>
        <w:i/>
        <w:sz w:val="26"/>
        <w:szCs w:val="26"/>
      </w:rPr>
    </w:lvl>
    <w:lvl w:ilvl="4">
      <w:start w:val="1"/>
      <w:numFmt w:val="decimal"/>
      <w:pStyle w:val="4Arial01521"/>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667832"/>
    <w:multiLevelType w:val="hybridMultilevel"/>
    <w:tmpl w:val="DE060DB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EAD017D"/>
    <w:multiLevelType w:val="hybridMultilevel"/>
    <w:tmpl w:val="943A1490"/>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FCC0B94"/>
    <w:multiLevelType w:val="hybridMultilevel"/>
    <w:tmpl w:val="DBA85E8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338192300">
    <w:abstractNumId w:val="16"/>
  </w:num>
  <w:num w:numId="2" w16cid:durableId="2031106212">
    <w:abstractNumId w:val="18"/>
  </w:num>
  <w:num w:numId="3" w16cid:durableId="676271403">
    <w:abstractNumId w:val="5"/>
  </w:num>
  <w:num w:numId="4" w16cid:durableId="788088418">
    <w:abstractNumId w:val="1"/>
  </w:num>
  <w:num w:numId="5" w16cid:durableId="932081708">
    <w:abstractNumId w:val="4"/>
  </w:num>
  <w:num w:numId="6" w16cid:durableId="1759330202">
    <w:abstractNumId w:val="19"/>
  </w:num>
  <w:num w:numId="7" w16cid:durableId="577248578">
    <w:abstractNumId w:val="15"/>
  </w:num>
  <w:num w:numId="8" w16cid:durableId="1197934875">
    <w:abstractNumId w:val="20"/>
  </w:num>
  <w:num w:numId="9" w16cid:durableId="1195580874">
    <w:abstractNumId w:val="17"/>
  </w:num>
  <w:num w:numId="10" w16cid:durableId="312371299">
    <w:abstractNumId w:val="6"/>
  </w:num>
  <w:num w:numId="11" w16cid:durableId="1367220870">
    <w:abstractNumId w:val="14"/>
  </w:num>
  <w:num w:numId="12" w16cid:durableId="2036955957">
    <w:abstractNumId w:val="12"/>
  </w:num>
  <w:num w:numId="13" w16cid:durableId="906113577">
    <w:abstractNumId w:val="10"/>
  </w:num>
  <w:num w:numId="14" w16cid:durableId="1248688716">
    <w:abstractNumId w:val="23"/>
  </w:num>
  <w:num w:numId="15" w16cid:durableId="533036774">
    <w:abstractNumId w:val="13"/>
  </w:num>
  <w:num w:numId="16" w16cid:durableId="274488960">
    <w:abstractNumId w:val="9"/>
  </w:num>
  <w:num w:numId="17" w16cid:durableId="235751114">
    <w:abstractNumId w:val="24"/>
  </w:num>
  <w:num w:numId="18" w16cid:durableId="701172958">
    <w:abstractNumId w:val="21"/>
  </w:num>
  <w:num w:numId="19" w16cid:durableId="1239095985">
    <w:abstractNumId w:val="22"/>
  </w:num>
  <w:num w:numId="20" w16cid:durableId="57556343">
    <w:abstractNumId w:val="2"/>
  </w:num>
  <w:num w:numId="21" w16cid:durableId="1460565142">
    <w:abstractNumId w:val="0"/>
  </w:num>
  <w:num w:numId="22" w16cid:durableId="2090078982">
    <w:abstractNumId w:val="7"/>
  </w:num>
  <w:num w:numId="23" w16cid:durableId="981808473">
    <w:abstractNumId w:val="3"/>
  </w:num>
  <w:num w:numId="24" w16cid:durableId="289634237">
    <w:abstractNumId w:val="11"/>
  </w:num>
  <w:num w:numId="25" w16cid:durableId="1266501224">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3FE"/>
    <w:rsid w:val="00010DEE"/>
    <w:rsid w:val="00041597"/>
    <w:rsid w:val="00084A47"/>
    <w:rsid w:val="00091316"/>
    <w:rsid w:val="000B3781"/>
    <w:rsid w:val="000C16A9"/>
    <w:rsid w:val="001120C6"/>
    <w:rsid w:val="00120007"/>
    <w:rsid w:val="00140DDF"/>
    <w:rsid w:val="0017350D"/>
    <w:rsid w:val="001866F4"/>
    <w:rsid w:val="00197D26"/>
    <w:rsid w:val="001C1042"/>
    <w:rsid w:val="001F22BC"/>
    <w:rsid w:val="001F5600"/>
    <w:rsid w:val="00224AB1"/>
    <w:rsid w:val="0026667E"/>
    <w:rsid w:val="002956C3"/>
    <w:rsid w:val="002C1849"/>
    <w:rsid w:val="002E21C6"/>
    <w:rsid w:val="002F015E"/>
    <w:rsid w:val="0033424D"/>
    <w:rsid w:val="00335857"/>
    <w:rsid w:val="003552B8"/>
    <w:rsid w:val="0037469D"/>
    <w:rsid w:val="00377901"/>
    <w:rsid w:val="00393D3F"/>
    <w:rsid w:val="00396A9F"/>
    <w:rsid w:val="003A7C0F"/>
    <w:rsid w:val="003C66A9"/>
    <w:rsid w:val="003D0190"/>
    <w:rsid w:val="003F16B6"/>
    <w:rsid w:val="00403782"/>
    <w:rsid w:val="00415326"/>
    <w:rsid w:val="00474B50"/>
    <w:rsid w:val="00480AE3"/>
    <w:rsid w:val="00481DCD"/>
    <w:rsid w:val="00482580"/>
    <w:rsid w:val="0049007C"/>
    <w:rsid w:val="00494AE6"/>
    <w:rsid w:val="004A7BB9"/>
    <w:rsid w:val="004E3844"/>
    <w:rsid w:val="004F1594"/>
    <w:rsid w:val="00521AC2"/>
    <w:rsid w:val="0058040C"/>
    <w:rsid w:val="005872CB"/>
    <w:rsid w:val="005B5E91"/>
    <w:rsid w:val="005E6943"/>
    <w:rsid w:val="006150C2"/>
    <w:rsid w:val="006833FF"/>
    <w:rsid w:val="006F7D12"/>
    <w:rsid w:val="007111A4"/>
    <w:rsid w:val="00713015"/>
    <w:rsid w:val="0071751A"/>
    <w:rsid w:val="00775B10"/>
    <w:rsid w:val="007834EA"/>
    <w:rsid w:val="007A6CB1"/>
    <w:rsid w:val="007B3AB4"/>
    <w:rsid w:val="007D557D"/>
    <w:rsid w:val="007D6F1C"/>
    <w:rsid w:val="007F1DA2"/>
    <w:rsid w:val="007F404D"/>
    <w:rsid w:val="0084423B"/>
    <w:rsid w:val="00846653"/>
    <w:rsid w:val="008A780C"/>
    <w:rsid w:val="008D427D"/>
    <w:rsid w:val="008D7D34"/>
    <w:rsid w:val="008E3236"/>
    <w:rsid w:val="00936CC6"/>
    <w:rsid w:val="00984E62"/>
    <w:rsid w:val="009E04AA"/>
    <w:rsid w:val="00A26100"/>
    <w:rsid w:val="00A275AE"/>
    <w:rsid w:val="00A312ED"/>
    <w:rsid w:val="00A4499C"/>
    <w:rsid w:val="00A77524"/>
    <w:rsid w:val="00A9194C"/>
    <w:rsid w:val="00AC569B"/>
    <w:rsid w:val="00AD730A"/>
    <w:rsid w:val="00AE247D"/>
    <w:rsid w:val="00B10CF2"/>
    <w:rsid w:val="00B52A6C"/>
    <w:rsid w:val="00B6326E"/>
    <w:rsid w:val="00B84CE7"/>
    <w:rsid w:val="00B942BE"/>
    <w:rsid w:val="00BA0F99"/>
    <w:rsid w:val="00BB01F5"/>
    <w:rsid w:val="00BC2A15"/>
    <w:rsid w:val="00BC7C3A"/>
    <w:rsid w:val="00BE4C87"/>
    <w:rsid w:val="00BF536E"/>
    <w:rsid w:val="00C6613A"/>
    <w:rsid w:val="00C8333D"/>
    <w:rsid w:val="00C97258"/>
    <w:rsid w:val="00CB5D0F"/>
    <w:rsid w:val="00CD0717"/>
    <w:rsid w:val="00CD2EDD"/>
    <w:rsid w:val="00CD6DA5"/>
    <w:rsid w:val="00CE1CC5"/>
    <w:rsid w:val="00D00357"/>
    <w:rsid w:val="00D213FE"/>
    <w:rsid w:val="00D22DDB"/>
    <w:rsid w:val="00D4104E"/>
    <w:rsid w:val="00D47C62"/>
    <w:rsid w:val="00E279A7"/>
    <w:rsid w:val="00E47FE0"/>
    <w:rsid w:val="00E57258"/>
    <w:rsid w:val="00E75332"/>
    <w:rsid w:val="00E83CEC"/>
    <w:rsid w:val="00E91B51"/>
    <w:rsid w:val="00E92AF7"/>
    <w:rsid w:val="00EC2715"/>
    <w:rsid w:val="00EC6EAA"/>
    <w:rsid w:val="00F015B8"/>
    <w:rsid w:val="00F1232B"/>
    <w:rsid w:val="00F269FB"/>
    <w:rsid w:val="00F51274"/>
    <w:rsid w:val="00F81EF6"/>
    <w:rsid w:val="00FA38D5"/>
    <w:rsid w:val="00FC1612"/>
    <w:rsid w:val="00FC2021"/>
    <w:rsid w:val="00FE3C7E"/>
    <w:rsid w:val="00FF5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6B2B7"/>
  <w15:docId w15:val="{8D74A9CC-EE66-4218-B9B6-55D58583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5" w:line="271" w:lineRule="auto"/>
      <w:ind w:left="568" w:hanging="10"/>
      <w:jc w:val="both"/>
    </w:pPr>
    <w:rPr>
      <w:rFonts w:ascii="Times New Roman" w:eastAsia="Times New Roman" w:hAnsi="Times New Roman" w:cs="Times New Roman"/>
      <w:color w:val="000000"/>
      <w:sz w:val="24"/>
    </w:rPr>
  </w:style>
  <w:style w:type="paragraph" w:styleId="1">
    <w:name w:val="heading 1"/>
    <w:next w:val="a0"/>
    <w:link w:val="10"/>
    <w:unhideWhenUsed/>
    <w:qFormat/>
    <w:pPr>
      <w:keepNext/>
      <w:keepLines/>
      <w:spacing w:after="2"/>
      <w:ind w:left="10" w:right="7" w:hanging="10"/>
      <w:jc w:val="both"/>
      <w:outlineLvl w:val="0"/>
    </w:pPr>
    <w:rPr>
      <w:rFonts w:ascii="Times New Roman" w:eastAsia="Times New Roman" w:hAnsi="Times New Roman" w:cs="Times New Roman"/>
      <w:b/>
      <w:color w:val="000000"/>
      <w:sz w:val="24"/>
    </w:rPr>
  </w:style>
  <w:style w:type="paragraph" w:styleId="2">
    <w:name w:val="heading 2"/>
    <w:next w:val="a0"/>
    <w:link w:val="20"/>
    <w:unhideWhenUsed/>
    <w:qFormat/>
    <w:pPr>
      <w:keepNext/>
      <w:keepLines/>
      <w:spacing w:after="115"/>
      <w:ind w:left="10" w:right="7" w:hanging="10"/>
      <w:jc w:val="center"/>
      <w:outlineLvl w:val="1"/>
    </w:pPr>
    <w:rPr>
      <w:rFonts w:ascii="Times New Roman" w:eastAsia="Times New Roman" w:hAnsi="Times New Roman" w:cs="Times New Roman"/>
      <w:b/>
      <w:color w:val="000000"/>
      <w:sz w:val="24"/>
    </w:rPr>
  </w:style>
  <w:style w:type="paragraph" w:styleId="3">
    <w:name w:val="heading 3"/>
    <w:next w:val="a0"/>
    <w:link w:val="30"/>
    <w:unhideWhenUsed/>
    <w:qFormat/>
    <w:pPr>
      <w:keepNext/>
      <w:keepLines/>
      <w:spacing w:after="2"/>
      <w:ind w:left="10" w:right="7" w:hanging="10"/>
      <w:jc w:val="both"/>
      <w:outlineLvl w:val="2"/>
    </w:pPr>
    <w:rPr>
      <w:rFonts w:ascii="Times New Roman" w:eastAsia="Times New Roman" w:hAnsi="Times New Roman" w:cs="Times New Roman"/>
      <w:b/>
      <w:color w:val="000000"/>
      <w:sz w:val="24"/>
    </w:rPr>
  </w:style>
  <w:style w:type="paragraph" w:styleId="4">
    <w:name w:val="heading 4"/>
    <w:next w:val="a0"/>
    <w:link w:val="40"/>
    <w:unhideWhenUsed/>
    <w:qFormat/>
    <w:pPr>
      <w:keepNext/>
      <w:keepLines/>
      <w:spacing w:after="115"/>
      <w:ind w:left="10" w:right="7" w:hanging="10"/>
      <w:jc w:val="center"/>
      <w:outlineLvl w:val="3"/>
    </w:pPr>
    <w:rPr>
      <w:rFonts w:ascii="Times New Roman" w:eastAsia="Times New Roman" w:hAnsi="Times New Roman" w:cs="Times New Roman"/>
      <w:b/>
      <w:color w:val="000000"/>
      <w:sz w:val="24"/>
    </w:rPr>
  </w:style>
  <w:style w:type="paragraph" w:styleId="5">
    <w:name w:val="heading 5"/>
    <w:next w:val="a0"/>
    <w:link w:val="50"/>
    <w:uiPriority w:val="9"/>
    <w:unhideWhenUsed/>
    <w:qFormat/>
    <w:pPr>
      <w:keepNext/>
      <w:keepLines/>
      <w:spacing w:after="115"/>
      <w:ind w:left="10" w:right="7" w:hanging="10"/>
      <w:jc w:val="center"/>
      <w:outlineLvl w:val="4"/>
    </w:pPr>
    <w:rPr>
      <w:rFonts w:ascii="Times New Roman" w:eastAsia="Times New Roman" w:hAnsi="Times New Roman" w:cs="Times New Roman"/>
      <w:b/>
      <w:color w:val="00000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4">
    <w:name w:val="Hyperlink"/>
    <w:uiPriority w:val="99"/>
    <w:unhideWhenUsed/>
    <w:rsid w:val="002C1849"/>
    <w:rPr>
      <w:color w:val="0000FF"/>
      <w:u w:val="single"/>
    </w:rPr>
  </w:style>
  <w:style w:type="paragraph" w:styleId="a5">
    <w:name w:val="Normal (Web)"/>
    <w:basedOn w:val="a0"/>
    <w:link w:val="a6"/>
    <w:uiPriority w:val="99"/>
    <w:unhideWhenUsed/>
    <w:rsid w:val="002C1849"/>
    <w:pPr>
      <w:spacing w:before="100" w:beforeAutospacing="1" w:after="100" w:afterAutospacing="1" w:line="240" w:lineRule="auto"/>
      <w:ind w:left="0" w:firstLine="0"/>
      <w:jc w:val="left"/>
    </w:pPr>
    <w:rPr>
      <w:rFonts w:ascii="Arial" w:hAnsi="Arial" w:cs="Arial"/>
      <w:color w:val="auto"/>
      <w:sz w:val="20"/>
      <w:szCs w:val="20"/>
    </w:rPr>
  </w:style>
  <w:style w:type="paragraph" w:styleId="a7">
    <w:name w:val="List Paragraph"/>
    <w:aliases w:val="Второй абзац списка"/>
    <w:basedOn w:val="a0"/>
    <w:link w:val="a8"/>
    <w:uiPriority w:val="34"/>
    <w:qFormat/>
    <w:rsid w:val="002C1849"/>
    <w:pPr>
      <w:spacing w:after="0" w:line="240" w:lineRule="auto"/>
      <w:ind w:left="720" w:firstLine="0"/>
      <w:contextualSpacing/>
      <w:jc w:val="left"/>
    </w:pPr>
    <w:rPr>
      <w:rFonts w:ascii="Arial" w:hAnsi="Arial" w:cs="Arial"/>
      <w:color w:val="auto"/>
      <w:szCs w:val="24"/>
    </w:rPr>
  </w:style>
  <w:style w:type="paragraph" w:styleId="HTML">
    <w:name w:val="HTML Preformatted"/>
    <w:basedOn w:val="a0"/>
    <w:link w:val="HTML0"/>
    <w:uiPriority w:val="99"/>
    <w:unhideWhenUsed/>
    <w:rsid w:val="002C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Arial" w:hAnsi="Arial" w:cs="Arial"/>
      <w:color w:val="auto"/>
      <w:sz w:val="20"/>
      <w:szCs w:val="20"/>
    </w:rPr>
  </w:style>
  <w:style w:type="character" w:customStyle="1" w:styleId="HTML0">
    <w:name w:val="Стандартный HTML Знак"/>
    <w:basedOn w:val="a1"/>
    <w:link w:val="HTML"/>
    <w:uiPriority w:val="99"/>
    <w:rsid w:val="002C1849"/>
    <w:rPr>
      <w:rFonts w:ascii="Arial" w:eastAsia="Times New Roman" w:hAnsi="Arial" w:cs="Arial"/>
      <w:sz w:val="20"/>
      <w:szCs w:val="20"/>
    </w:rPr>
  </w:style>
  <w:style w:type="paragraph" w:customStyle="1" w:styleId="11">
    <w:name w:val="Дефис 1"/>
    <w:basedOn w:val="a"/>
    <w:link w:val="12"/>
    <w:rsid w:val="00B6326E"/>
    <w:pPr>
      <w:numPr>
        <w:numId w:val="0"/>
      </w:numPr>
      <w:spacing w:after="0" w:line="360" w:lineRule="auto"/>
      <w:contextualSpacing w:val="0"/>
    </w:pPr>
    <w:rPr>
      <w:color w:val="auto"/>
      <w:szCs w:val="24"/>
    </w:rPr>
  </w:style>
  <w:style w:type="character" w:customStyle="1" w:styleId="12">
    <w:name w:val="Дефис 1 Знак"/>
    <w:link w:val="11"/>
    <w:locked/>
    <w:rsid w:val="00B6326E"/>
    <w:rPr>
      <w:rFonts w:ascii="Times New Roman" w:eastAsia="Times New Roman" w:hAnsi="Times New Roman" w:cs="Times New Roman"/>
      <w:sz w:val="24"/>
      <w:szCs w:val="24"/>
    </w:rPr>
  </w:style>
  <w:style w:type="paragraph" w:styleId="a">
    <w:name w:val="List Bullet"/>
    <w:basedOn w:val="a0"/>
    <w:unhideWhenUsed/>
    <w:rsid w:val="00B6326E"/>
    <w:pPr>
      <w:numPr>
        <w:numId w:val="2"/>
      </w:numPr>
      <w:contextualSpacing/>
    </w:pPr>
  </w:style>
  <w:style w:type="paragraph" w:customStyle="1" w:styleId="312">
    <w:name w:val="Стиль Заголовок 3 + 12 пт"/>
    <w:basedOn w:val="3"/>
    <w:link w:val="3120"/>
    <w:autoRedefine/>
    <w:rsid w:val="008A780C"/>
    <w:pPr>
      <w:tabs>
        <w:tab w:val="left" w:pos="0"/>
      </w:tabs>
      <w:spacing w:before="240" w:after="120" w:line="276" w:lineRule="auto"/>
      <w:ind w:left="30" w:right="1512" w:firstLine="0"/>
    </w:pPr>
    <w:rPr>
      <w:bCs/>
      <w:color w:val="auto"/>
      <w:szCs w:val="24"/>
    </w:rPr>
  </w:style>
  <w:style w:type="character" w:customStyle="1" w:styleId="3120">
    <w:name w:val="Стиль Заголовок 3 + 12 пт Знак"/>
    <w:link w:val="312"/>
    <w:rsid w:val="008A780C"/>
    <w:rPr>
      <w:rFonts w:ascii="Times New Roman" w:eastAsia="Times New Roman" w:hAnsi="Times New Roman" w:cs="Times New Roman"/>
      <w:b/>
      <w:bCs/>
      <w:sz w:val="24"/>
      <w:szCs w:val="24"/>
    </w:rPr>
  </w:style>
  <w:style w:type="paragraph" w:customStyle="1" w:styleId="21">
    <w:name w:val="Дефис 2"/>
    <w:basedOn w:val="11"/>
    <w:rsid w:val="00EC2715"/>
  </w:style>
  <w:style w:type="paragraph" w:styleId="a9">
    <w:name w:val="Balloon Text"/>
    <w:basedOn w:val="a0"/>
    <w:link w:val="aa"/>
    <w:semiHidden/>
    <w:unhideWhenUsed/>
    <w:rsid w:val="00EC2715"/>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EC2715"/>
    <w:rPr>
      <w:rFonts w:ascii="Segoe UI" w:eastAsia="Times New Roman" w:hAnsi="Segoe UI" w:cs="Segoe UI"/>
      <w:color w:val="000000"/>
      <w:sz w:val="18"/>
      <w:szCs w:val="18"/>
    </w:rPr>
  </w:style>
  <w:style w:type="paragraph" w:customStyle="1" w:styleId="BodyArticle">
    <w:name w:val="Body (Article)"/>
    <w:basedOn w:val="a0"/>
    <w:uiPriority w:val="99"/>
    <w:rsid w:val="002956C3"/>
    <w:pPr>
      <w:widowControl w:val="0"/>
      <w:autoSpaceDE w:val="0"/>
      <w:autoSpaceDN w:val="0"/>
      <w:adjustRightInd w:val="0"/>
      <w:spacing w:after="0" w:line="288" w:lineRule="auto"/>
      <w:ind w:left="283" w:firstLine="170"/>
      <w:textAlignment w:val="center"/>
    </w:pPr>
    <w:rPr>
      <w:rFonts w:ascii="CharterC" w:hAnsi="CharterC" w:cs="CharterC"/>
      <w:sz w:val="23"/>
      <w:szCs w:val="23"/>
    </w:rPr>
  </w:style>
  <w:style w:type="paragraph" w:customStyle="1" w:styleId="PrimerBodyPrimer">
    <w:name w:val="Primer Body (Primer)"/>
    <w:basedOn w:val="a0"/>
    <w:uiPriority w:val="99"/>
    <w:rsid w:val="002956C3"/>
    <w:pPr>
      <w:widowControl w:val="0"/>
      <w:autoSpaceDE w:val="0"/>
      <w:autoSpaceDN w:val="0"/>
      <w:adjustRightInd w:val="0"/>
      <w:spacing w:after="0" w:line="288" w:lineRule="auto"/>
      <w:ind w:left="283" w:firstLine="210"/>
      <w:textAlignment w:val="center"/>
    </w:pPr>
    <w:rPr>
      <w:rFonts w:ascii="Humanist531C BT" w:hAnsi="Humanist531C BT" w:cs="Humanist531C BT"/>
      <w:sz w:val="21"/>
      <w:szCs w:val="21"/>
    </w:rPr>
  </w:style>
  <w:style w:type="paragraph" w:customStyle="1" w:styleId="copyright-info">
    <w:name w:val="copyright-info"/>
    <w:basedOn w:val="a0"/>
    <w:rsid w:val="003C66A9"/>
    <w:pPr>
      <w:spacing w:before="100" w:beforeAutospacing="1" w:after="100" w:afterAutospacing="1" w:line="240" w:lineRule="auto"/>
      <w:ind w:left="0" w:firstLine="0"/>
      <w:jc w:val="left"/>
    </w:pPr>
    <w:rPr>
      <w:color w:val="auto"/>
      <w:szCs w:val="24"/>
    </w:rPr>
  </w:style>
  <w:style w:type="character" w:styleId="ab">
    <w:name w:val="Strong"/>
    <w:uiPriority w:val="22"/>
    <w:qFormat/>
    <w:rsid w:val="003C66A9"/>
    <w:rPr>
      <w:b/>
      <w:bCs/>
    </w:rPr>
  </w:style>
  <w:style w:type="paragraph" w:styleId="ac">
    <w:name w:val="header"/>
    <w:basedOn w:val="a0"/>
    <w:link w:val="ad"/>
    <w:uiPriority w:val="99"/>
    <w:unhideWhenUsed/>
    <w:rsid w:val="00335857"/>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335857"/>
    <w:rPr>
      <w:rFonts w:ascii="Times New Roman" w:eastAsia="Times New Roman" w:hAnsi="Times New Roman" w:cs="Times New Roman"/>
      <w:color w:val="000000"/>
      <w:sz w:val="24"/>
    </w:rPr>
  </w:style>
  <w:style w:type="paragraph" w:styleId="ae">
    <w:name w:val="footer"/>
    <w:basedOn w:val="a0"/>
    <w:link w:val="af"/>
    <w:uiPriority w:val="99"/>
    <w:unhideWhenUsed/>
    <w:rsid w:val="00335857"/>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f">
    <w:name w:val="Нижний колонтитул Знак"/>
    <w:basedOn w:val="a1"/>
    <w:link w:val="ae"/>
    <w:uiPriority w:val="99"/>
    <w:rsid w:val="00335857"/>
    <w:rPr>
      <w:rFonts w:cs="Times New Roman"/>
    </w:rPr>
  </w:style>
  <w:style w:type="paragraph" w:styleId="af0">
    <w:name w:val="No Spacing"/>
    <w:uiPriority w:val="1"/>
    <w:qFormat/>
    <w:rsid w:val="00CB5D0F"/>
    <w:pPr>
      <w:spacing w:after="0" w:line="240" w:lineRule="auto"/>
    </w:pPr>
    <w:rPr>
      <w:rFonts w:ascii="Calibri" w:eastAsia="Calibri" w:hAnsi="Calibri" w:cs="Times New Roman"/>
      <w:lang w:eastAsia="en-US"/>
    </w:rPr>
  </w:style>
  <w:style w:type="paragraph" w:styleId="af1">
    <w:name w:val="footnote text"/>
    <w:aliases w:val="Текст сноски Знак Знак"/>
    <w:basedOn w:val="a0"/>
    <w:link w:val="af2"/>
    <w:uiPriority w:val="99"/>
    <w:rsid w:val="00D00357"/>
    <w:pPr>
      <w:spacing w:after="0" w:line="240" w:lineRule="auto"/>
      <w:ind w:left="0" w:firstLine="709"/>
    </w:pPr>
    <w:rPr>
      <w:color w:val="auto"/>
      <w:sz w:val="20"/>
      <w:szCs w:val="20"/>
    </w:rPr>
  </w:style>
  <w:style w:type="character" w:customStyle="1" w:styleId="af2">
    <w:name w:val="Текст сноски Знак"/>
    <w:aliases w:val="Текст сноски Знак Знак Знак"/>
    <w:basedOn w:val="a1"/>
    <w:link w:val="af1"/>
    <w:uiPriority w:val="99"/>
    <w:rsid w:val="00D00357"/>
    <w:rPr>
      <w:rFonts w:ascii="Times New Roman" w:eastAsia="Times New Roman" w:hAnsi="Times New Roman" w:cs="Times New Roman"/>
      <w:sz w:val="20"/>
      <w:szCs w:val="20"/>
    </w:rPr>
  </w:style>
  <w:style w:type="character" w:styleId="af3">
    <w:name w:val="footnote reference"/>
    <w:uiPriority w:val="99"/>
    <w:rsid w:val="00D00357"/>
    <w:rPr>
      <w:vertAlign w:val="superscript"/>
    </w:rPr>
  </w:style>
  <w:style w:type="paragraph" w:customStyle="1" w:styleId="13">
    <w:name w:val="1"/>
    <w:basedOn w:val="a0"/>
    <w:rsid w:val="00E75332"/>
    <w:pPr>
      <w:tabs>
        <w:tab w:val="num" w:pos="360"/>
      </w:tabs>
      <w:spacing w:before="100" w:beforeAutospacing="1" w:after="160" w:afterAutospacing="1" w:line="240" w:lineRule="exact"/>
      <w:ind w:left="0" w:firstLine="0"/>
    </w:pPr>
    <w:rPr>
      <w:rFonts w:ascii="Verdana" w:hAnsi="Verdana" w:cs="Verdana"/>
      <w:color w:val="auto"/>
      <w:sz w:val="20"/>
      <w:szCs w:val="20"/>
      <w:lang w:val="en-US" w:eastAsia="en-US"/>
    </w:rPr>
  </w:style>
  <w:style w:type="paragraph" w:styleId="af4">
    <w:name w:val="Signature"/>
    <w:basedOn w:val="a0"/>
    <w:next w:val="a0"/>
    <w:link w:val="af5"/>
    <w:rsid w:val="00E75332"/>
    <w:pPr>
      <w:keepLines/>
      <w:spacing w:after="0" w:line="192" w:lineRule="auto"/>
      <w:ind w:left="0" w:firstLine="0"/>
      <w:jc w:val="left"/>
    </w:pPr>
    <w:rPr>
      <w:color w:val="auto"/>
      <w:sz w:val="28"/>
      <w:szCs w:val="20"/>
    </w:rPr>
  </w:style>
  <w:style w:type="character" w:customStyle="1" w:styleId="af5">
    <w:name w:val="Подпись Знак"/>
    <w:basedOn w:val="a1"/>
    <w:link w:val="af4"/>
    <w:rsid w:val="00E75332"/>
    <w:rPr>
      <w:rFonts w:ascii="Times New Roman" w:eastAsia="Times New Roman" w:hAnsi="Times New Roman" w:cs="Times New Roman"/>
      <w:sz w:val="28"/>
      <w:szCs w:val="20"/>
    </w:rPr>
  </w:style>
  <w:style w:type="paragraph" w:customStyle="1" w:styleId="af6">
    <w:name w:val="Без отступа"/>
    <w:basedOn w:val="a0"/>
    <w:rsid w:val="00E75332"/>
    <w:pPr>
      <w:spacing w:after="0" w:line="240" w:lineRule="auto"/>
      <w:ind w:left="0" w:firstLine="0"/>
      <w:jc w:val="left"/>
    </w:pPr>
    <w:rPr>
      <w:color w:val="auto"/>
      <w:sz w:val="28"/>
      <w:szCs w:val="20"/>
    </w:rPr>
  </w:style>
  <w:style w:type="table" w:styleId="af7">
    <w:name w:val="Table Grid"/>
    <w:basedOn w:val="a2"/>
    <w:uiPriority w:val="59"/>
    <w:rsid w:val="00E75332"/>
    <w:pPr>
      <w:spacing w:after="0" w:line="240" w:lineRule="auto"/>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1"/>
    <w:rsid w:val="00E75332"/>
  </w:style>
  <w:style w:type="paragraph" w:customStyle="1" w:styleId="af9">
    <w:name w:val="Знак"/>
    <w:basedOn w:val="a0"/>
    <w:rsid w:val="00E75332"/>
    <w:pPr>
      <w:tabs>
        <w:tab w:val="num" w:pos="360"/>
      </w:tabs>
      <w:spacing w:before="100" w:beforeAutospacing="1" w:after="160" w:afterAutospacing="1" w:line="240" w:lineRule="exact"/>
      <w:ind w:left="0" w:firstLine="0"/>
    </w:pPr>
    <w:rPr>
      <w:rFonts w:ascii="Verdana" w:hAnsi="Verdana" w:cs="Verdana"/>
      <w:color w:val="auto"/>
      <w:sz w:val="20"/>
      <w:szCs w:val="20"/>
      <w:lang w:val="en-US" w:eastAsia="en-US"/>
    </w:rPr>
  </w:style>
  <w:style w:type="paragraph" w:customStyle="1" w:styleId="afa">
    <w:name w:val="???????"/>
    <w:rsid w:val="00E75332"/>
    <w:pPr>
      <w:widowControl w:val="0"/>
      <w:spacing w:after="0" w:line="240" w:lineRule="auto"/>
    </w:pPr>
    <w:rPr>
      <w:rFonts w:ascii="Times New Roman" w:eastAsia="Times New Roman" w:hAnsi="Times New Roman" w:cs="Times New Roman"/>
      <w:sz w:val="20"/>
      <w:szCs w:val="20"/>
    </w:rPr>
  </w:style>
  <w:style w:type="paragraph" w:styleId="14">
    <w:name w:val="toc 1"/>
    <w:basedOn w:val="a0"/>
    <w:next w:val="a0"/>
    <w:autoRedefine/>
    <w:uiPriority w:val="39"/>
    <w:qFormat/>
    <w:rsid w:val="00E75332"/>
    <w:pPr>
      <w:tabs>
        <w:tab w:val="left" w:pos="980"/>
        <w:tab w:val="left" w:pos="1701"/>
        <w:tab w:val="right" w:leader="dot" w:pos="9629"/>
      </w:tabs>
      <w:spacing w:before="120" w:after="120" w:line="240" w:lineRule="auto"/>
      <w:ind w:left="0" w:firstLine="0"/>
      <w:jc w:val="left"/>
    </w:pPr>
    <w:rPr>
      <w:b/>
      <w:bCs/>
      <w:caps/>
      <w:color w:val="auto"/>
      <w:sz w:val="20"/>
      <w:szCs w:val="20"/>
    </w:rPr>
  </w:style>
  <w:style w:type="paragraph" w:styleId="22">
    <w:name w:val="toc 2"/>
    <w:basedOn w:val="a0"/>
    <w:next w:val="a0"/>
    <w:autoRedefine/>
    <w:uiPriority w:val="39"/>
    <w:qFormat/>
    <w:rsid w:val="00E75332"/>
    <w:pPr>
      <w:tabs>
        <w:tab w:val="left" w:pos="1400"/>
        <w:tab w:val="right" w:leader="dot" w:pos="9629"/>
      </w:tabs>
      <w:spacing w:before="120" w:after="0" w:line="240" w:lineRule="auto"/>
      <w:ind w:left="1400" w:hanging="1400"/>
      <w:jc w:val="left"/>
    </w:pPr>
    <w:rPr>
      <w:smallCaps/>
      <w:color w:val="auto"/>
      <w:sz w:val="20"/>
      <w:szCs w:val="20"/>
    </w:rPr>
  </w:style>
  <w:style w:type="paragraph" w:styleId="31">
    <w:name w:val="toc 3"/>
    <w:basedOn w:val="a0"/>
    <w:next w:val="a0"/>
    <w:autoRedefine/>
    <w:uiPriority w:val="39"/>
    <w:qFormat/>
    <w:rsid w:val="00E75332"/>
    <w:pPr>
      <w:widowControl w:val="0"/>
      <w:tabs>
        <w:tab w:val="left" w:pos="1680"/>
        <w:tab w:val="right" w:leader="dot" w:pos="9629"/>
      </w:tabs>
      <w:spacing w:after="0" w:line="240" w:lineRule="auto"/>
      <w:ind w:left="0" w:firstLine="0"/>
      <w:contextualSpacing/>
      <w:jc w:val="left"/>
    </w:pPr>
    <w:rPr>
      <w:i/>
      <w:iCs/>
      <w:noProof/>
      <w:color w:val="auto"/>
      <w:szCs w:val="24"/>
    </w:rPr>
  </w:style>
  <w:style w:type="paragraph" w:styleId="41">
    <w:name w:val="toc 4"/>
    <w:basedOn w:val="a0"/>
    <w:next w:val="a0"/>
    <w:autoRedefine/>
    <w:uiPriority w:val="39"/>
    <w:rsid w:val="00E75332"/>
    <w:pPr>
      <w:spacing w:after="0" w:line="240" w:lineRule="auto"/>
      <w:ind w:left="840" w:firstLine="709"/>
      <w:jc w:val="left"/>
    </w:pPr>
    <w:rPr>
      <w:color w:val="auto"/>
      <w:sz w:val="18"/>
      <w:szCs w:val="18"/>
    </w:rPr>
  </w:style>
  <w:style w:type="paragraph" w:styleId="51">
    <w:name w:val="toc 5"/>
    <w:basedOn w:val="a0"/>
    <w:next w:val="a0"/>
    <w:autoRedefine/>
    <w:uiPriority w:val="39"/>
    <w:rsid w:val="00E75332"/>
    <w:pPr>
      <w:spacing w:after="0" w:line="240" w:lineRule="auto"/>
      <w:ind w:left="1120" w:firstLine="709"/>
      <w:jc w:val="left"/>
    </w:pPr>
    <w:rPr>
      <w:color w:val="auto"/>
      <w:sz w:val="18"/>
      <w:szCs w:val="18"/>
    </w:rPr>
  </w:style>
  <w:style w:type="paragraph" w:styleId="6">
    <w:name w:val="toc 6"/>
    <w:basedOn w:val="a0"/>
    <w:next w:val="a0"/>
    <w:autoRedefine/>
    <w:uiPriority w:val="39"/>
    <w:rsid w:val="00E75332"/>
    <w:pPr>
      <w:spacing w:after="0" w:line="240" w:lineRule="auto"/>
      <w:ind w:left="1400" w:firstLine="709"/>
      <w:jc w:val="left"/>
    </w:pPr>
    <w:rPr>
      <w:color w:val="auto"/>
      <w:sz w:val="18"/>
      <w:szCs w:val="18"/>
    </w:rPr>
  </w:style>
  <w:style w:type="paragraph" w:styleId="7">
    <w:name w:val="toc 7"/>
    <w:basedOn w:val="a0"/>
    <w:next w:val="a0"/>
    <w:autoRedefine/>
    <w:uiPriority w:val="39"/>
    <w:rsid w:val="00E75332"/>
    <w:pPr>
      <w:spacing w:after="0" w:line="240" w:lineRule="auto"/>
      <w:ind w:left="1680" w:firstLine="709"/>
      <w:jc w:val="left"/>
    </w:pPr>
    <w:rPr>
      <w:color w:val="auto"/>
      <w:sz w:val="18"/>
      <w:szCs w:val="18"/>
    </w:rPr>
  </w:style>
  <w:style w:type="paragraph" w:styleId="8">
    <w:name w:val="toc 8"/>
    <w:basedOn w:val="a0"/>
    <w:next w:val="a0"/>
    <w:autoRedefine/>
    <w:uiPriority w:val="39"/>
    <w:rsid w:val="00E75332"/>
    <w:pPr>
      <w:spacing w:after="0" w:line="240" w:lineRule="auto"/>
      <w:ind w:left="1960" w:firstLine="709"/>
      <w:jc w:val="left"/>
    </w:pPr>
    <w:rPr>
      <w:color w:val="auto"/>
      <w:sz w:val="18"/>
      <w:szCs w:val="18"/>
    </w:rPr>
  </w:style>
  <w:style w:type="paragraph" w:styleId="9">
    <w:name w:val="toc 9"/>
    <w:basedOn w:val="a0"/>
    <w:next w:val="a0"/>
    <w:autoRedefine/>
    <w:uiPriority w:val="39"/>
    <w:rsid w:val="00E75332"/>
    <w:pPr>
      <w:spacing w:after="0" w:line="240" w:lineRule="auto"/>
      <w:ind w:left="2240" w:firstLine="709"/>
      <w:jc w:val="left"/>
    </w:pPr>
    <w:rPr>
      <w:color w:val="auto"/>
      <w:sz w:val="18"/>
      <w:szCs w:val="18"/>
    </w:rPr>
  </w:style>
  <w:style w:type="paragraph" w:customStyle="1" w:styleId="ConsPlusCell">
    <w:name w:val="ConsPlusCell"/>
    <w:uiPriority w:val="99"/>
    <w:rsid w:val="00E75332"/>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E7533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posttable1">
    <w:name w:val="post_table1"/>
    <w:basedOn w:val="a0"/>
    <w:rsid w:val="00E75332"/>
    <w:pPr>
      <w:spacing w:before="100" w:beforeAutospacing="1" w:after="100" w:afterAutospacing="1" w:line="240" w:lineRule="auto"/>
      <w:ind w:left="0" w:firstLine="0"/>
      <w:jc w:val="left"/>
    </w:pPr>
    <w:rPr>
      <w:color w:val="auto"/>
      <w:szCs w:val="24"/>
    </w:rPr>
  </w:style>
  <w:style w:type="paragraph" w:styleId="afb">
    <w:name w:val="Body Text"/>
    <w:aliases w:val="Основной текст2,body text Знак2,body text Знак Знак3,body text Знак Знак Знак Знак Знак Знак,Основной текст3,body text Знак,body text Знак Знак Знак Знак Знак,body text Знак Знак Знак,body text Знак Знак Знак Знак,body text,body text..."/>
    <w:basedOn w:val="a0"/>
    <w:link w:val="afc"/>
    <w:rsid w:val="00E75332"/>
    <w:pPr>
      <w:spacing w:before="120" w:after="120" w:line="240" w:lineRule="auto"/>
      <w:ind w:left="2520" w:firstLine="0"/>
      <w:jc w:val="left"/>
    </w:pPr>
    <w:rPr>
      <w:rFonts w:ascii="Book Antiqua" w:hAnsi="Book Antiqua"/>
      <w:color w:val="auto"/>
      <w:sz w:val="20"/>
      <w:szCs w:val="20"/>
      <w:lang w:val="en-US"/>
    </w:rPr>
  </w:style>
  <w:style w:type="character" w:customStyle="1" w:styleId="afc">
    <w:name w:val="Основной текст Знак"/>
    <w:aliases w:val="Основной текст2 Знак,body text Знак2 Знак,body text Знак Знак3 Знак,body text Знак Знак Знак Знак Знак Знак Знак,Основной текст3 Знак,body text Знак Знак,body text Знак Знак Знак Знак Знак Знак1,body text Знак Знак Знак Знак1"/>
    <w:basedOn w:val="a1"/>
    <w:link w:val="afb"/>
    <w:rsid w:val="00E75332"/>
    <w:rPr>
      <w:rFonts w:ascii="Book Antiqua" w:eastAsia="Times New Roman" w:hAnsi="Book Antiqua" w:cs="Times New Roman"/>
      <w:sz w:val="20"/>
      <w:szCs w:val="20"/>
      <w:lang w:val="en-US"/>
    </w:rPr>
  </w:style>
  <w:style w:type="character" w:styleId="afd">
    <w:name w:val="annotation reference"/>
    <w:uiPriority w:val="99"/>
    <w:semiHidden/>
    <w:rsid w:val="00E75332"/>
    <w:rPr>
      <w:sz w:val="16"/>
      <w:szCs w:val="16"/>
    </w:rPr>
  </w:style>
  <w:style w:type="paragraph" w:styleId="afe">
    <w:name w:val="annotation text"/>
    <w:basedOn w:val="a0"/>
    <w:link w:val="aff"/>
    <w:uiPriority w:val="99"/>
    <w:rsid w:val="00E75332"/>
    <w:pPr>
      <w:spacing w:after="0" w:line="240" w:lineRule="auto"/>
      <w:ind w:left="0" w:firstLine="709"/>
    </w:pPr>
    <w:rPr>
      <w:color w:val="auto"/>
      <w:sz w:val="20"/>
      <w:szCs w:val="20"/>
    </w:rPr>
  </w:style>
  <w:style w:type="character" w:customStyle="1" w:styleId="aff">
    <w:name w:val="Текст примечания Знак"/>
    <w:basedOn w:val="a1"/>
    <w:link w:val="afe"/>
    <w:uiPriority w:val="99"/>
    <w:rsid w:val="00E75332"/>
    <w:rPr>
      <w:rFonts w:ascii="Times New Roman" w:eastAsia="Times New Roman" w:hAnsi="Times New Roman" w:cs="Times New Roman"/>
      <w:sz w:val="20"/>
      <w:szCs w:val="20"/>
    </w:rPr>
  </w:style>
  <w:style w:type="paragraph" w:styleId="aff0">
    <w:name w:val="annotation subject"/>
    <w:basedOn w:val="afe"/>
    <w:next w:val="afe"/>
    <w:link w:val="aff1"/>
    <w:semiHidden/>
    <w:rsid w:val="00E75332"/>
    <w:rPr>
      <w:b/>
      <w:bCs/>
    </w:rPr>
  </w:style>
  <w:style w:type="character" w:customStyle="1" w:styleId="aff1">
    <w:name w:val="Тема примечания Знак"/>
    <w:basedOn w:val="aff"/>
    <w:link w:val="aff0"/>
    <w:semiHidden/>
    <w:rsid w:val="00E75332"/>
    <w:rPr>
      <w:rFonts w:ascii="Times New Roman" w:eastAsia="Times New Roman" w:hAnsi="Times New Roman" w:cs="Times New Roman"/>
      <w:b/>
      <w:bCs/>
      <w:sz w:val="20"/>
      <w:szCs w:val="20"/>
    </w:rPr>
  </w:style>
  <w:style w:type="paragraph" w:customStyle="1" w:styleId="42">
    <w:name w:val="Заголовок 4 уровня"/>
    <w:basedOn w:val="afa"/>
    <w:rsid w:val="00E75332"/>
    <w:rPr>
      <w:rFonts w:ascii="Arial Narrow" w:hAnsi="Arial Narrow"/>
      <w:i/>
      <w:sz w:val="24"/>
    </w:rPr>
  </w:style>
  <w:style w:type="paragraph" w:customStyle="1" w:styleId="aff2">
    <w:name w:val="Текст отчета"/>
    <w:basedOn w:val="a0"/>
    <w:rsid w:val="00E75332"/>
    <w:pPr>
      <w:spacing w:before="60" w:after="60" w:line="240" w:lineRule="auto"/>
      <w:ind w:left="0" w:firstLine="0"/>
    </w:pPr>
    <w:rPr>
      <w:rFonts w:ascii="Arial Narrow" w:hAnsi="Arial Narrow"/>
      <w:color w:val="auto"/>
      <w:szCs w:val="20"/>
    </w:rPr>
  </w:style>
  <w:style w:type="paragraph" w:customStyle="1" w:styleId="410">
    <w:name w:val="Заголовок 4.1"/>
    <w:basedOn w:val="4"/>
    <w:rsid w:val="00E75332"/>
    <w:pPr>
      <w:keepLines w:val="0"/>
      <w:tabs>
        <w:tab w:val="left" w:pos="851"/>
      </w:tabs>
      <w:spacing w:before="240" w:after="120" w:line="240" w:lineRule="auto"/>
      <w:ind w:left="0" w:right="0" w:firstLine="0"/>
      <w:jc w:val="both"/>
    </w:pPr>
    <w:rPr>
      <w:rFonts w:ascii="Arial Narrow" w:hAnsi="Arial Narrow"/>
      <w:bCs/>
      <w:i/>
      <w:color w:val="auto"/>
      <w:szCs w:val="28"/>
    </w:rPr>
  </w:style>
  <w:style w:type="paragraph" w:customStyle="1" w:styleId="111">
    <w:name w:val="Основной шрифт абзаца111"/>
    <w:aliases w:val=" Знак1 Знак,Знак1 Знак"/>
    <w:basedOn w:val="a0"/>
    <w:rsid w:val="00E75332"/>
    <w:pPr>
      <w:tabs>
        <w:tab w:val="num" w:pos="360"/>
      </w:tabs>
      <w:spacing w:before="100" w:beforeAutospacing="1" w:after="160" w:afterAutospacing="1" w:line="240" w:lineRule="exact"/>
      <w:ind w:left="0" w:firstLine="0"/>
    </w:pPr>
    <w:rPr>
      <w:rFonts w:ascii="Verdana" w:hAnsi="Verdana" w:cs="Verdana"/>
      <w:color w:val="auto"/>
      <w:sz w:val="20"/>
      <w:szCs w:val="20"/>
      <w:lang w:val="en-US" w:eastAsia="en-US"/>
    </w:rPr>
  </w:style>
  <w:style w:type="paragraph" w:customStyle="1" w:styleId="15">
    <w:name w:val="Абзац списка1"/>
    <w:basedOn w:val="a0"/>
    <w:rsid w:val="00E75332"/>
    <w:pPr>
      <w:spacing w:after="0" w:line="240" w:lineRule="auto"/>
      <w:ind w:left="720" w:firstLine="0"/>
      <w:jc w:val="left"/>
    </w:pPr>
    <w:rPr>
      <w:rFonts w:eastAsia="Calibri"/>
      <w:color w:val="auto"/>
      <w:szCs w:val="24"/>
    </w:rPr>
  </w:style>
  <w:style w:type="paragraph" w:customStyle="1" w:styleId="212">
    <w:name w:val="Стиль Заголовок 2 + 12 пт не курсив малые прописные По центру С..."/>
    <w:basedOn w:val="2"/>
    <w:autoRedefine/>
    <w:rsid w:val="00E75332"/>
    <w:pPr>
      <w:keepLines w:val="0"/>
      <w:numPr>
        <w:ilvl w:val="1"/>
        <w:numId w:val="18"/>
      </w:numPr>
      <w:spacing w:before="240" w:after="120" w:line="240" w:lineRule="auto"/>
      <w:ind w:right="0"/>
    </w:pPr>
    <w:rPr>
      <w:rFonts w:ascii="Arial Narrow" w:hAnsi="Arial Narrow"/>
      <w:bCs/>
      <w:color w:val="auto"/>
      <w:sz w:val="26"/>
      <w:szCs w:val="26"/>
    </w:rPr>
  </w:style>
  <w:style w:type="paragraph" w:customStyle="1" w:styleId="4Arial01521">
    <w:name w:val="Стиль Заголовок 4 + Arial Слева:  0 см Выступ:  152 см После:  ...1"/>
    <w:basedOn w:val="4"/>
    <w:autoRedefine/>
    <w:rsid w:val="00E75332"/>
    <w:pPr>
      <w:keepLines w:val="0"/>
      <w:numPr>
        <w:ilvl w:val="4"/>
        <w:numId w:val="18"/>
      </w:numPr>
      <w:tabs>
        <w:tab w:val="clear" w:pos="1080"/>
        <w:tab w:val="num" w:pos="0"/>
      </w:tabs>
      <w:spacing w:before="240" w:after="120" w:line="240" w:lineRule="auto"/>
      <w:ind w:left="0" w:right="0" w:firstLine="360"/>
      <w:jc w:val="both"/>
    </w:pPr>
    <w:rPr>
      <w:rFonts w:ascii="Arial Narrow" w:hAnsi="Arial Narrow"/>
      <w:bCs/>
      <w:i/>
      <w:color w:val="auto"/>
      <w:sz w:val="26"/>
      <w:szCs w:val="26"/>
    </w:rPr>
  </w:style>
  <w:style w:type="paragraph" w:customStyle="1" w:styleId="110">
    <w:name w:val="Абзац списка11"/>
    <w:basedOn w:val="a0"/>
    <w:rsid w:val="00E75332"/>
    <w:pPr>
      <w:spacing w:after="0" w:line="240" w:lineRule="auto"/>
      <w:ind w:left="720" w:firstLine="0"/>
      <w:jc w:val="left"/>
    </w:pPr>
    <w:rPr>
      <w:rFonts w:eastAsia="Calibri"/>
      <w:color w:val="auto"/>
      <w:szCs w:val="24"/>
    </w:rPr>
  </w:style>
  <w:style w:type="table" w:customStyle="1" w:styleId="16">
    <w:name w:val="Сетка таблицы1"/>
    <w:basedOn w:val="a2"/>
    <w:next w:val="af7"/>
    <w:rsid w:val="00E75332"/>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7"/>
    <w:rsid w:val="00E753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f7"/>
    <w:rsid w:val="00E753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f7"/>
    <w:rsid w:val="00E75332"/>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7"/>
    <w:rsid w:val="00E753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E75332"/>
  </w:style>
  <w:style w:type="table" w:customStyle="1" w:styleId="60">
    <w:name w:val="Сетка таблицы6"/>
    <w:basedOn w:val="a2"/>
    <w:next w:val="af7"/>
    <w:uiPriority w:val="59"/>
    <w:rsid w:val="00E7533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Стиль Основной текст"/>
    <w:basedOn w:val="afb"/>
    <w:link w:val="aff4"/>
    <w:uiPriority w:val="99"/>
    <w:rsid w:val="00E75332"/>
    <w:pPr>
      <w:spacing w:before="0"/>
      <w:ind w:left="0"/>
      <w:jc w:val="both"/>
    </w:pPr>
    <w:rPr>
      <w:rFonts w:ascii="Arial Narrow" w:hAnsi="Arial Narrow"/>
      <w:sz w:val="24"/>
      <w:szCs w:val="24"/>
    </w:rPr>
  </w:style>
  <w:style w:type="character" w:customStyle="1" w:styleId="aff4">
    <w:name w:val="Стиль Основной текст Знак"/>
    <w:link w:val="aff3"/>
    <w:uiPriority w:val="99"/>
    <w:locked/>
    <w:rsid w:val="00E75332"/>
    <w:rPr>
      <w:rFonts w:ascii="Arial Narrow" w:eastAsia="Times New Roman" w:hAnsi="Arial Narrow" w:cs="Times New Roman"/>
      <w:sz w:val="24"/>
      <w:szCs w:val="24"/>
      <w:lang w:val="en-US"/>
    </w:rPr>
  </w:style>
  <w:style w:type="paragraph" w:customStyle="1" w:styleId="aff5">
    <w:name w:val="Табличный"/>
    <w:basedOn w:val="a0"/>
    <w:rsid w:val="00E75332"/>
    <w:pPr>
      <w:kinsoku w:val="0"/>
      <w:autoSpaceDE w:val="0"/>
      <w:autoSpaceDN w:val="0"/>
      <w:spacing w:after="0" w:line="240" w:lineRule="auto"/>
      <w:ind w:left="0" w:firstLine="0"/>
    </w:pPr>
    <w:rPr>
      <w:rFonts w:ascii="Arial Narrow" w:hAnsi="Arial Narrow" w:cs="Arial"/>
      <w:color w:val="auto"/>
      <w:sz w:val="22"/>
      <w:szCs w:val="24"/>
    </w:rPr>
  </w:style>
  <w:style w:type="paragraph" w:customStyle="1" w:styleId="ConsPlusNormal">
    <w:name w:val="ConsPlusNormal"/>
    <w:rsid w:val="00E7533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8">
    <w:name w:val="Знак1"/>
    <w:basedOn w:val="a0"/>
    <w:rsid w:val="00E75332"/>
    <w:pPr>
      <w:tabs>
        <w:tab w:val="num" w:pos="360"/>
      </w:tabs>
      <w:spacing w:before="100" w:beforeAutospacing="1" w:after="160" w:afterAutospacing="1" w:line="240" w:lineRule="exact"/>
      <w:ind w:left="0" w:firstLine="0"/>
    </w:pPr>
    <w:rPr>
      <w:rFonts w:ascii="Verdana" w:hAnsi="Verdana" w:cs="Verdana"/>
      <w:color w:val="auto"/>
      <w:sz w:val="20"/>
      <w:szCs w:val="20"/>
      <w:lang w:val="en-US" w:eastAsia="en-US"/>
    </w:rPr>
  </w:style>
  <w:style w:type="character" w:customStyle="1" w:styleId="a6">
    <w:name w:val="Обычный (Интернет) Знак"/>
    <w:link w:val="a5"/>
    <w:uiPriority w:val="99"/>
    <w:rsid w:val="00E75332"/>
    <w:rPr>
      <w:rFonts w:ascii="Arial" w:eastAsia="Times New Roman" w:hAnsi="Arial" w:cs="Arial"/>
      <w:sz w:val="20"/>
      <w:szCs w:val="20"/>
    </w:rPr>
  </w:style>
  <w:style w:type="character" w:styleId="aff6">
    <w:name w:val="FollowedHyperlink"/>
    <w:rsid w:val="00E75332"/>
    <w:rPr>
      <w:color w:val="800080"/>
      <w:u w:val="single"/>
    </w:rPr>
  </w:style>
  <w:style w:type="character" w:customStyle="1" w:styleId="a8">
    <w:name w:val="Абзац списка Знак"/>
    <w:aliases w:val="Второй абзац списка Знак"/>
    <w:link w:val="a7"/>
    <w:uiPriority w:val="34"/>
    <w:rsid w:val="00E75332"/>
    <w:rPr>
      <w:rFonts w:ascii="Arial" w:eastAsia="Times New Roman" w:hAnsi="Arial" w:cs="Arial"/>
      <w:sz w:val="24"/>
      <w:szCs w:val="24"/>
    </w:rPr>
  </w:style>
  <w:style w:type="paragraph" w:customStyle="1" w:styleId="1111">
    <w:name w:val="!1.1.1.1 БП"/>
    <w:uiPriority w:val="99"/>
    <w:rsid w:val="00E75332"/>
    <w:pPr>
      <w:keepNext/>
      <w:spacing w:before="120" w:after="60" w:line="240" w:lineRule="auto"/>
      <w:ind w:left="284"/>
    </w:pPr>
    <w:rPr>
      <w:rFonts w:ascii="Arial Narrow" w:eastAsia="Calibri" w:hAnsi="Arial Narrow" w:cs="Times New Roman"/>
      <w:b/>
      <w:sz w:val="26"/>
      <w:szCs w:val="24"/>
      <w:lang w:eastAsia="en-US"/>
    </w:rPr>
  </w:style>
  <w:style w:type="paragraph" w:customStyle="1" w:styleId="aff7">
    <w:name w:val="!Маркер"/>
    <w:qFormat/>
    <w:rsid w:val="00E75332"/>
    <w:pPr>
      <w:spacing w:after="120" w:line="276" w:lineRule="auto"/>
      <w:contextualSpacing/>
      <w:jc w:val="both"/>
    </w:pPr>
    <w:rPr>
      <w:rFonts w:ascii="Arial Narrow" w:eastAsia="Calibri" w:hAnsi="Arial Narrow" w:cs="Times New Roman"/>
      <w:sz w:val="26"/>
      <w:lang w:eastAsia="en-US"/>
    </w:rPr>
  </w:style>
  <w:style w:type="paragraph" w:customStyle="1" w:styleId="db9fe9049761426654245bb2dd862eecmsonormal">
    <w:name w:val="db9fe9049761426654245bb2dd862eecmsonormal"/>
    <w:basedOn w:val="a0"/>
    <w:rsid w:val="00E75332"/>
    <w:pPr>
      <w:spacing w:before="100" w:beforeAutospacing="1" w:after="100" w:afterAutospacing="1" w:line="240" w:lineRule="auto"/>
      <w:ind w:left="0" w:firstLine="0"/>
      <w:jc w:val="left"/>
    </w:pPr>
    <w:rPr>
      <w:color w:val="auto"/>
      <w:szCs w:val="24"/>
    </w:rPr>
  </w:style>
  <w:style w:type="paragraph" w:customStyle="1" w:styleId="49e4d9bae7e7f64e0277721562e3f019msolistparagraph">
    <w:name w:val="49e4d9bae7e7f64e0277721562e3f019msolistparagraph"/>
    <w:basedOn w:val="a0"/>
    <w:rsid w:val="00E75332"/>
    <w:pPr>
      <w:spacing w:before="100" w:beforeAutospacing="1" w:after="100" w:afterAutospacing="1" w:line="240" w:lineRule="auto"/>
      <w:ind w:left="0" w:firstLine="0"/>
      <w:jc w:val="left"/>
    </w:pPr>
    <w:rPr>
      <w:color w:val="auto"/>
      <w:szCs w:val="24"/>
    </w:rPr>
  </w:style>
  <w:style w:type="paragraph" w:customStyle="1" w:styleId="0b107bd558d154efab5904f3c5cd14a9msolistparagraph">
    <w:name w:val="0b107bd558d154efab5904f3c5cd14a9msolistparagraph"/>
    <w:basedOn w:val="a0"/>
    <w:rsid w:val="00E75332"/>
    <w:pPr>
      <w:spacing w:before="100" w:beforeAutospacing="1" w:after="100" w:afterAutospacing="1" w:line="240" w:lineRule="auto"/>
      <w:ind w:left="0" w:firstLine="0"/>
      <w:jc w:val="left"/>
    </w:pPr>
    <w:rPr>
      <w:color w:val="auto"/>
      <w:szCs w:val="24"/>
    </w:rPr>
  </w:style>
  <w:style w:type="paragraph" w:customStyle="1" w:styleId="2ebf5c675e1a0f06f614856c95f2965emsolistparagraph">
    <w:name w:val="2ebf5c675e1a0f06f614856c95f2965emsolistparagraph"/>
    <w:basedOn w:val="a0"/>
    <w:rsid w:val="00E75332"/>
    <w:pPr>
      <w:spacing w:before="100" w:beforeAutospacing="1" w:after="100" w:afterAutospacing="1" w:line="240" w:lineRule="auto"/>
      <w:ind w:left="0" w:firstLine="0"/>
      <w:jc w:val="left"/>
    </w:pPr>
    <w:rPr>
      <w:color w:val="auto"/>
      <w:szCs w:val="24"/>
    </w:rPr>
  </w:style>
  <w:style w:type="paragraph" w:customStyle="1" w:styleId="c0e08d780e522959bb858bdf4d5aafcemsolistparagraph">
    <w:name w:val="c0e08d780e522959bb858bdf4d5aafcemsolistparagraph"/>
    <w:basedOn w:val="a0"/>
    <w:rsid w:val="00E75332"/>
    <w:pPr>
      <w:spacing w:before="100" w:beforeAutospacing="1" w:after="100" w:afterAutospacing="1" w:line="240" w:lineRule="auto"/>
      <w:ind w:left="0" w:firstLine="0"/>
      <w:jc w:val="left"/>
    </w:pPr>
    <w:rPr>
      <w:color w:val="auto"/>
      <w:szCs w:val="24"/>
    </w:rPr>
  </w:style>
  <w:style w:type="character" w:customStyle="1" w:styleId="aff8">
    <w:name w:val="Гипертекстовая ссылка"/>
    <w:uiPriority w:val="99"/>
    <w:rsid w:val="00E75332"/>
    <w:rPr>
      <w:color w:val="106BBE"/>
    </w:rPr>
  </w:style>
  <w:style w:type="paragraph" w:customStyle="1" w:styleId="aff9">
    <w:name w:val="Нормальный (таблица)"/>
    <w:basedOn w:val="a0"/>
    <w:next w:val="a0"/>
    <w:uiPriority w:val="99"/>
    <w:rsid w:val="00E75332"/>
    <w:pPr>
      <w:autoSpaceDE w:val="0"/>
      <w:autoSpaceDN w:val="0"/>
      <w:adjustRightInd w:val="0"/>
      <w:spacing w:after="0" w:line="240" w:lineRule="auto"/>
      <w:ind w:left="0" w:firstLine="0"/>
    </w:pPr>
    <w:rPr>
      <w:rFonts w:ascii="Arial" w:hAnsi="Arial" w:cs="Arial"/>
      <w:color w:val="auto"/>
      <w:szCs w:val="24"/>
    </w:rPr>
  </w:style>
  <w:style w:type="paragraph" w:styleId="affa">
    <w:name w:val="Revision"/>
    <w:hidden/>
    <w:uiPriority w:val="99"/>
    <w:semiHidden/>
    <w:rsid w:val="00E75332"/>
    <w:pPr>
      <w:spacing w:after="0" w:line="240" w:lineRule="auto"/>
    </w:pPr>
    <w:rPr>
      <w:rFonts w:ascii="Times New Roman" w:eastAsia="Times New Roman" w:hAnsi="Times New Roman" w:cs="Times New Roman"/>
      <w:sz w:val="28"/>
      <w:szCs w:val="20"/>
    </w:rPr>
  </w:style>
  <w:style w:type="character" w:customStyle="1" w:styleId="blk">
    <w:name w:val="blk"/>
    <w:basedOn w:val="a1"/>
    <w:rsid w:val="00E75332"/>
  </w:style>
  <w:style w:type="paragraph" w:styleId="affb">
    <w:name w:val="TOC Heading"/>
    <w:basedOn w:val="1"/>
    <w:next w:val="a0"/>
    <w:uiPriority w:val="39"/>
    <w:unhideWhenUsed/>
    <w:qFormat/>
    <w:rsid w:val="00E75332"/>
    <w:pPr>
      <w:spacing w:before="480" w:after="0" w:line="276" w:lineRule="auto"/>
      <w:ind w:left="0" w:right="0" w:firstLine="0"/>
      <w:jc w:val="left"/>
      <w:outlineLvl w:val="9"/>
    </w:pPr>
    <w:rPr>
      <w:rFonts w:ascii="Cambria" w:hAnsi="Cambria"/>
      <w:bCs/>
      <w:color w:val="365F91"/>
      <w:sz w:val="28"/>
      <w:szCs w:val="28"/>
    </w:rPr>
  </w:style>
  <w:style w:type="character" w:customStyle="1" w:styleId="TEXTDOC">
    <w:name w:val="TEXT_DOC"/>
    <w:rsid w:val="00E75332"/>
    <w:rPr>
      <w:rFonts w:ascii="Verdana" w:hAnsi="Verdana" w:cs="Verdana"/>
      <w:sz w:val="18"/>
      <w:szCs w:val="18"/>
    </w:rPr>
  </w:style>
  <w:style w:type="character" w:customStyle="1" w:styleId="bx-messenger-message">
    <w:name w:val="bx-messenger-message"/>
    <w:basedOn w:val="a1"/>
    <w:rsid w:val="00E75332"/>
  </w:style>
  <w:style w:type="character" w:customStyle="1" w:styleId="bx-messenger-ajax">
    <w:name w:val="bx-messenger-ajax"/>
    <w:basedOn w:val="a1"/>
    <w:rsid w:val="00E75332"/>
  </w:style>
  <w:style w:type="character" w:customStyle="1" w:styleId="extended-textfull">
    <w:name w:val="extended-text__full"/>
    <w:basedOn w:val="a1"/>
    <w:rsid w:val="00E75332"/>
  </w:style>
  <w:style w:type="character" w:customStyle="1" w:styleId="TEXTDOCB">
    <w:name w:val="TEXT_DOC_B"/>
    <w:rsid w:val="00E75332"/>
    <w:rPr>
      <w:rFonts w:ascii="Verdana" w:hAnsi="Verdana" w:cs="Verdana"/>
      <w:b/>
      <w:bCs/>
      <w:sz w:val="18"/>
      <w:szCs w:val="18"/>
    </w:rPr>
  </w:style>
  <w:style w:type="paragraph" w:customStyle="1" w:styleId="TEXTDOCP">
    <w:name w:val="TEXT_DOC_P"/>
    <w:rsid w:val="00E75332"/>
    <w:pPr>
      <w:spacing w:before="80" w:after="0" w:line="240" w:lineRule="auto"/>
      <w:jc w:val="both"/>
    </w:pPr>
    <w:rPr>
      <w:rFonts w:ascii="Verdana" w:eastAsia="Times New Roman" w:hAnsi="Verdana" w:cs="Verdana"/>
      <w:sz w:val="18"/>
      <w:szCs w:val="18"/>
    </w:rPr>
  </w:style>
  <w:style w:type="character" w:styleId="affc">
    <w:name w:val="Placeholder Text"/>
    <w:basedOn w:val="a1"/>
    <w:uiPriority w:val="99"/>
    <w:semiHidden/>
    <w:rsid w:val="00E75332"/>
    <w:rPr>
      <w:color w:val="808080"/>
    </w:rPr>
  </w:style>
  <w:style w:type="character" w:customStyle="1" w:styleId="affd">
    <w:name w:val="Основной текст_"/>
    <w:basedOn w:val="a1"/>
    <w:link w:val="19"/>
    <w:rsid w:val="00E75332"/>
    <w:rPr>
      <w:sz w:val="28"/>
      <w:szCs w:val="28"/>
    </w:rPr>
  </w:style>
  <w:style w:type="paragraph" w:customStyle="1" w:styleId="19">
    <w:name w:val="Основной текст1"/>
    <w:basedOn w:val="a0"/>
    <w:link w:val="affd"/>
    <w:rsid w:val="00E75332"/>
    <w:pPr>
      <w:widowControl w:val="0"/>
      <w:spacing w:after="0" w:line="240" w:lineRule="auto"/>
      <w:ind w:left="0" w:firstLine="400"/>
      <w:jc w:val="left"/>
    </w:pPr>
    <w:rPr>
      <w:rFonts w:asciiTheme="minorHAnsi" w:eastAsiaTheme="minorEastAsia" w:hAnsiTheme="minorHAnsi" w:cstheme="minorBidi"/>
      <w:color w:val="auto"/>
      <w:sz w:val="28"/>
      <w:szCs w:val="28"/>
    </w:rPr>
  </w:style>
  <w:style w:type="character" w:customStyle="1" w:styleId="affe">
    <w:name w:val="Цветовое выделение"/>
    <w:uiPriority w:val="99"/>
    <w:rsid w:val="00E75332"/>
    <w:rPr>
      <w:b/>
      <w:bCs/>
      <w:color w:val="26282F"/>
    </w:rPr>
  </w:style>
  <w:style w:type="paragraph" w:customStyle="1" w:styleId="afff">
    <w:name w:val="Прижатый влево"/>
    <w:basedOn w:val="a0"/>
    <w:next w:val="a0"/>
    <w:uiPriority w:val="99"/>
    <w:rsid w:val="00E75332"/>
    <w:pPr>
      <w:autoSpaceDE w:val="0"/>
      <w:autoSpaceDN w:val="0"/>
      <w:adjustRightInd w:val="0"/>
      <w:spacing w:after="0" w:line="240" w:lineRule="auto"/>
      <w:ind w:left="0" w:firstLine="0"/>
      <w:jc w:val="left"/>
    </w:pPr>
    <w:rPr>
      <w:rFonts w:ascii="Arial" w:hAnsi="Arial" w:cs="Arial"/>
      <w:color w:val="auto"/>
      <w:szCs w:val="24"/>
    </w:rPr>
  </w:style>
  <w:style w:type="paragraph" w:customStyle="1" w:styleId="msonormalmrcssattr">
    <w:name w:val="msonormal_mr_css_attr"/>
    <w:basedOn w:val="a0"/>
    <w:rsid w:val="00E75332"/>
    <w:pPr>
      <w:spacing w:before="100" w:beforeAutospacing="1" w:after="100" w:afterAutospacing="1" w:line="240" w:lineRule="auto"/>
      <w:ind w:left="0" w:firstLine="0"/>
      <w:jc w:val="left"/>
    </w:pPr>
    <w:rPr>
      <w:rFonts w:eastAsiaTheme="minorHAnsi"/>
      <w:color w:val="auto"/>
      <w:szCs w:val="24"/>
    </w:rPr>
  </w:style>
  <w:style w:type="paragraph" w:styleId="24">
    <w:name w:val="Body Text Indent 2"/>
    <w:basedOn w:val="a0"/>
    <w:link w:val="25"/>
    <w:semiHidden/>
    <w:unhideWhenUsed/>
    <w:rsid w:val="00E75332"/>
    <w:pPr>
      <w:spacing w:after="120" w:line="480" w:lineRule="auto"/>
      <w:ind w:left="283" w:firstLine="709"/>
    </w:pPr>
    <w:rPr>
      <w:color w:val="auto"/>
      <w:sz w:val="28"/>
      <w:szCs w:val="20"/>
    </w:rPr>
  </w:style>
  <w:style w:type="character" w:customStyle="1" w:styleId="25">
    <w:name w:val="Основной текст с отступом 2 Знак"/>
    <w:basedOn w:val="a1"/>
    <w:link w:val="24"/>
    <w:semiHidden/>
    <w:rsid w:val="00E75332"/>
    <w:rPr>
      <w:rFonts w:ascii="Times New Roman" w:eastAsia="Times New Roman" w:hAnsi="Times New Roman" w:cs="Times New Roman"/>
      <w:sz w:val="28"/>
      <w:szCs w:val="20"/>
    </w:rPr>
  </w:style>
  <w:style w:type="paragraph" w:customStyle="1" w:styleId="Default">
    <w:name w:val="Default"/>
    <w:rsid w:val="00E7533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leStyle0">
    <w:name w:val="TableStyle0"/>
    <w:rsid w:val="00E75332"/>
    <w:pPr>
      <w:spacing w:after="0" w:line="240" w:lineRule="auto"/>
    </w:pPr>
    <w:rPr>
      <w:rFonts w:ascii="Arial" w:hAnsi="Arial"/>
      <w:sz w:val="16"/>
    </w:rPr>
    <w:tblPr>
      <w:tblCellMar>
        <w:top w:w="0" w:type="dxa"/>
        <w:left w:w="0" w:type="dxa"/>
        <w:bottom w:w="0" w:type="dxa"/>
        <w:right w:w="0" w:type="dxa"/>
      </w:tblCellMar>
    </w:tblPr>
  </w:style>
  <w:style w:type="character" w:customStyle="1" w:styleId="26">
    <w:name w:val="Основной текст (2)_"/>
    <w:link w:val="27"/>
    <w:locked/>
    <w:rsid w:val="00E75332"/>
    <w:rPr>
      <w:sz w:val="26"/>
      <w:shd w:val="clear" w:color="auto" w:fill="FFFFFF"/>
    </w:rPr>
  </w:style>
  <w:style w:type="paragraph" w:customStyle="1" w:styleId="27">
    <w:name w:val="Основной текст (2)"/>
    <w:basedOn w:val="a0"/>
    <w:link w:val="26"/>
    <w:rsid w:val="00E75332"/>
    <w:pPr>
      <w:widowControl w:val="0"/>
      <w:shd w:val="clear" w:color="auto" w:fill="FFFFFF"/>
      <w:spacing w:after="0" w:line="259" w:lineRule="auto"/>
      <w:ind w:left="0" w:firstLine="720"/>
    </w:pPr>
    <w:rPr>
      <w:rFonts w:asciiTheme="minorHAnsi" w:eastAsiaTheme="minorEastAsia" w:hAnsiTheme="minorHAnsi" w:cstheme="minorBidi"/>
      <w:color w:val="auto"/>
      <w:sz w:val="26"/>
    </w:rPr>
  </w:style>
  <w:style w:type="paragraph" w:styleId="afff0">
    <w:name w:val="Plain Text"/>
    <w:basedOn w:val="a0"/>
    <w:link w:val="afff1"/>
    <w:unhideWhenUsed/>
    <w:rsid w:val="00E75332"/>
    <w:pPr>
      <w:spacing w:after="0" w:line="240" w:lineRule="auto"/>
      <w:ind w:left="0" w:firstLine="709"/>
    </w:pPr>
    <w:rPr>
      <w:rFonts w:ascii="Consolas" w:hAnsi="Consolas"/>
      <w:color w:val="auto"/>
      <w:sz w:val="21"/>
      <w:szCs w:val="21"/>
    </w:rPr>
  </w:style>
  <w:style w:type="character" w:customStyle="1" w:styleId="afff1">
    <w:name w:val="Текст Знак"/>
    <w:basedOn w:val="a1"/>
    <w:link w:val="afff0"/>
    <w:rsid w:val="00E75332"/>
    <w:rPr>
      <w:rFonts w:ascii="Consolas" w:eastAsia="Times New Roman" w:hAnsi="Consolas" w:cs="Times New Roman"/>
      <w:sz w:val="21"/>
      <w:szCs w:val="21"/>
    </w:rPr>
  </w:style>
  <w:style w:type="character" w:customStyle="1" w:styleId="fontstyle01">
    <w:name w:val="fontstyle01"/>
    <w:basedOn w:val="a1"/>
    <w:rsid w:val="00E75332"/>
    <w:rPr>
      <w:rFonts w:ascii="ArialMT" w:hAnsi="ArialMT" w:hint="default"/>
      <w:b w:val="0"/>
      <w:bCs w:val="0"/>
      <w:i w:val="0"/>
      <w:iCs w:val="0"/>
      <w:color w:val="000000"/>
      <w:sz w:val="16"/>
      <w:szCs w:val="16"/>
    </w:rPr>
  </w:style>
  <w:style w:type="character" w:styleId="afff2">
    <w:name w:val="line number"/>
    <w:basedOn w:val="a1"/>
    <w:uiPriority w:val="99"/>
    <w:semiHidden/>
    <w:unhideWhenUsed/>
    <w:rsid w:val="003F1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82558">
      <w:bodyDiv w:val="1"/>
      <w:marLeft w:val="0"/>
      <w:marRight w:val="0"/>
      <w:marTop w:val="0"/>
      <w:marBottom w:val="0"/>
      <w:divBdr>
        <w:top w:val="none" w:sz="0" w:space="0" w:color="auto"/>
        <w:left w:val="none" w:sz="0" w:space="0" w:color="auto"/>
        <w:bottom w:val="none" w:sz="0" w:space="0" w:color="auto"/>
        <w:right w:val="none" w:sz="0" w:space="0" w:color="auto"/>
      </w:divBdr>
    </w:div>
    <w:div w:id="170782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6BD7D2D75A5B6FB2B5BBDD44BBDA2CF5A6817118237EB6CF07706E338EF62F2A168E7CCFD08EE62557D4F3BEB209E52082B758A7808536AtEr5B" TargetMode="External"/><Relationship Id="rId18" Type="http://schemas.openxmlformats.org/officeDocument/2006/relationships/hyperlink" Target="consultantplus://offline/ref=0BE815960CF1E841740C8346A53BB1D208181ABE374EC35714FC42A5C11AE8FE10C703EBB64B408CB736ACA8BD6418D4F5FEBF576C3355JDN" TargetMode="External"/><Relationship Id="rId3" Type="http://schemas.openxmlformats.org/officeDocument/2006/relationships/styles" Target="styles.xml"/><Relationship Id="rId21" Type="http://schemas.openxmlformats.org/officeDocument/2006/relationships/hyperlink" Target="consultantplus://offline/ref=0BE815960CF1E841740C8346A53BB1D208181ABE374EC35714FC42A5C11AE8FE10C703EBB64B408CB736ACA8BD6418D4F5FEBF576C3355JDN" TargetMode="External"/><Relationship Id="rId7" Type="http://schemas.openxmlformats.org/officeDocument/2006/relationships/endnotes" Target="endnotes.xml"/><Relationship Id="rId12" Type="http://schemas.openxmlformats.org/officeDocument/2006/relationships/hyperlink" Target="consultantplus://offline/ref=76BD7D2D75A5B6FB2B5BBDD44BBDA2CF5A6817118237EB6CF07706E338EF62F2A168E7CCFD08EE62557D4F3BEB209E52082B758A7808536AtEr5B" TargetMode="External"/><Relationship Id="rId17" Type="http://schemas.openxmlformats.org/officeDocument/2006/relationships/hyperlink" Target="consultantplus://offline/ref=0BE815960CF1E841740C8346A53BB1D208181ABE374EC35714FC42A5C11AE8FE10C703EBB64B408CB736ACA8BD6418D4F5FEBF576C3355JD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BE815960CF1E841740C8346A53BB1D208181ABE374EC35714FC42A5C11AE8FE10C703EBB64B408CB736ACA8BD6418D4F5FEBF576C3355JDN" TargetMode="External"/><Relationship Id="rId20" Type="http://schemas.openxmlformats.org/officeDocument/2006/relationships/hyperlink" Target="consultantplus://offline/ref=0BE815960CF1E841740C8346A53BB1D208181ABE374EC35714FC42A5C11AE8FE10C703EBB64B408CB736ACA8BD6418D4F5FEBF576C3355J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BD7D2D75A5B6FB2B5BBDD44BBDA2CF5A6817118237EB6CF07706E338EF62F2A168E7CCFD08EE62557D4F3BEB209E52082B758A7808536AtEr5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2F8338A87FFA506A4C3B0E51AD0D5A0F3B691C5BB3238F57B1A2AD48FE5ED714794F07EAE8EBFE7F6B5B22626ECCFE9DBD21A34F95C178CoAo9L" TargetMode="External"/><Relationship Id="rId23" Type="http://schemas.openxmlformats.org/officeDocument/2006/relationships/hyperlink" Target="consultantplus://offline/ref=A4F309E5DC2DADFB64F6613D782086DDE13ACB8C5FE18BD51A9EC1CBC1571B608A7B17B411DA0AU3P8Q" TargetMode="External"/><Relationship Id="rId10" Type="http://schemas.openxmlformats.org/officeDocument/2006/relationships/footer" Target="footer2.xml"/><Relationship Id="rId19" Type="http://schemas.openxmlformats.org/officeDocument/2006/relationships/hyperlink" Target="consultantplus://offline/ref=0BE815960CF1E841740C8346A53BB1D208181ABE374EC35714FC42A5C11AE8FE10C703EBB64B408CB736ACA8BD6418D4F5FEBF576C3355JD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76BD7D2D75A5B6FB2B5BBDD44BBDA2CF5A6817118237EB6CF07706E338EF62F2A168E7CCFD08EE62557D4F3BEB209E52082B758A7808536AtEr5B" TargetMode="External"/><Relationship Id="rId22" Type="http://schemas.openxmlformats.org/officeDocument/2006/relationships/hyperlink" Target="consultantplus://offline/ref=A4F309E5DC2DADFB64F6613D782086DDE336C98859E2D6DF12C7CDC9C65844778D321BB511DA0A36U0P5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0F8C1-AE0F-4547-A0B3-ECAEE418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93</Pages>
  <Words>35650</Words>
  <Characters>203207</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nasirov_ns</dc:creator>
  <cp:keywords/>
  <cp:lastModifiedBy>Пользователь</cp:lastModifiedBy>
  <cp:revision>12</cp:revision>
  <cp:lastPrinted>2024-05-13T08:31:00Z</cp:lastPrinted>
  <dcterms:created xsi:type="dcterms:W3CDTF">2024-03-06T11:27:00Z</dcterms:created>
  <dcterms:modified xsi:type="dcterms:W3CDTF">2024-05-23T09:02:00Z</dcterms:modified>
</cp:coreProperties>
</file>